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
          <w:color w:val="000000"/>
          <w:sz w:val="28"/>
          <w:highlight w:val="none"/>
        </w:rPr>
      </w:pPr>
      <w:r>
        <w:rPr>
          <w:rFonts w:hint="eastAsia" w:ascii="黑体" w:hAnsi="黑体" w:eastAsia="黑体" w:cs="黑体"/>
          <w:b/>
          <w:color w:val="000000"/>
          <w:sz w:val="52"/>
          <w:szCs w:val="52"/>
          <w:highlight w:val="none"/>
          <w:lang w:val="en-US" w:eastAsia="zh-CN"/>
        </w:rPr>
        <w:t>四川省合江独立工矿区临港街道配套产业道路建设项目、临港园污水处理厂管网工程（三期）顶管专业分包</w:t>
      </w:r>
    </w:p>
    <w:p>
      <w:pPr>
        <w:rPr>
          <w:rFonts w:ascii="黑体" w:hAnsi="黑体" w:eastAsia="黑体" w:cs="黑体"/>
          <w:b/>
          <w:color w:val="000000"/>
          <w:sz w:val="28"/>
          <w:highlight w:val="none"/>
        </w:rPr>
      </w:pPr>
    </w:p>
    <w:p>
      <w:pPr>
        <w:rPr>
          <w:rFonts w:ascii="黑体" w:hAnsi="黑体" w:eastAsia="黑体" w:cs="黑体"/>
          <w:b/>
          <w:color w:val="000000"/>
          <w:sz w:val="28"/>
          <w:highlight w:val="none"/>
        </w:rPr>
      </w:pPr>
    </w:p>
    <w:p>
      <w:pPr>
        <w:jc w:val="center"/>
        <w:rPr>
          <w:rFonts w:ascii="黑体" w:hAnsi="黑体" w:eastAsia="黑体" w:cs="黑体"/>
          <w:b/>
          <w:color w:val="000000"/>
          <w:sz w:val="88"/>
          <w:szCs w:val="88"/>
          <w:highlight w:val="none"/>
        </w:rPr>
      </w:pPr>
      <w:r>
        <w:rPr>
          <w:rFonts w:hint="eastAsia" w:ascii="黑体" w:hAnsi="黑体" w:eastAsia="黑体" w:cs="黑体"/>
          <w:b/>
          <w:color w:val="000000"/>
          <w:sz w:val="88"/>
          <w:szCs w:val="88"/>
          <w:highlight w:val="none"/>
        </w:rPr>
        <w:t>询价文件</w:t>
      </w:r>
    </w:p>
    <w:p>
      <w:pPr>
        <w:rPr>
          <w:b/>
          <w:color w:val="000000"/>
          <w:sz w:val="40"/>
          <w:szCs w:val="40"/>
          <w:highlight w:val="none"/>
        </w:rPr>
      </w:pPr>
    </w:p>
    <w:p>
      <w:pPr>
        <w:rPr>
          <w:b/>
          <w:color w:val="000000"/>
          <w:sz w:val="40"/>
          <w:szCs w:val="40"/>
          <w:highlight w:val="none"/>
        </w:rPr>
      </w:pPr>
    </w:p>
    <w:p>
      <w:pPr>
        <w:rPr>
          <w:b/>
          <w:color w:val="000000"/>
          <w:sz w:val="40"/>
          <w:szCs w:val="40"/>
          <w:highlight w:val="none"/>
        </w:rPr>
      </w:pPr>
    </w:p>
    <w:p>
      <w:pPr>
        <w:rPr>
          <w:b/>
          <w:color w:val="000000"/>
          <w:sz w:val="40"/>
          <w:szCs w:val="40"/>
          <w:highlight w:val="none"/>
        </w:rPr>
      </w:pPr>
    </w:p>
    <w:p>
      <w:pPr>
        <w:rPr>
          <w:b/>
          <w:color w:val="000000"/>
          <w:sz w:val="40"/>
          <w:szCs w:val="40"/>
          <w:highlight w:val="none"/>
        </w:rPr>
      </w:pPr>
    </w:p>
    <w:p>
      <w:pPr>
        <w:rPr>
          <w:b/>
          <w:color w:val="000000"/>
          <w:sz w:val="40"/>
          <w:szCs w:val="40"/>
          <w:highlight w:val="none"/>
        </w:rPr>
      </w:pPr>
    </w:p>
    <w:p>
      <w:pPr>
        <w:rPr>
          <w:b/>
          <w:color w:val="000000"/>
          <w:sz w:val="40"/>
          <w:szCs w:val="40"/>
          <w:highlight w:val="none"/>
        </w:rPr>
      </w:pPr>
    </w:p>
    <w:p>
      <w:pPr>
        <w:jc w:val="center"/>
        <w:rPr>
          <w:rFonts w:hint="eastAsia" w:ascii="黑体" w:hAnsi="黑体" w:eastAsia="黑体" w:cs="黑体"/>
          <w:b/>
          <w:sz w:val="28"/>
          <w:highlight w:val="none"/>
          <w:lang w:val="en-US" w:eastAsia="zh-CN"/>
        </w:rPr>
      </w:pPr>
      <w:r>
        <w:rPr>
          <w:rFonts w:hint="eastAsia" w:ascii="黑体" w:hAnsi="黑体" w:eastAsia="黑体" w:cs="黑体"/>
          <w:b/>
          <w:color w:val="000000"/>
          <w:sz w:val="28"/>
          <w:highlight w:val="none"/>
        </w:rPr>
        <w:t>采购人：</w:t>
      </w:r>
      <w:r>
        <w:rPr>
          <w:rFonts w:hint="eastAsia" w:ascii="黑体" w:hAnsi="黑体" w:eastAsia="黑体" w:cs="黑体"/>
          <w:b/>
          <w:sz w:val="28"/>
          <w:highlight w:val="none"/>
          <w:lang w:val="en-US" w:eastAsia="zh-CN"/>
        </w:rPr>
        <w:t>四川广源达建设工程有限公司</w:t>
      </w:r>
    </w:p>
    <w:p>
      <w:pPr>
        <w:jc w:val="center"/>
        <w:rPr>
          <w:rFonts w:ascii="黑体" w:hAnsi="黑体" w:eastAsia="黑体" w:cs="黑体"/>
          <w:b/>
          <w:bCs/>
          <w:color w:val="000000"/>
          <w:sz w:val="28"/>
          <w:highlight w:val="none"/>
          <w:lang w:val="zh-CN"/>
        </w:rPr>
      </w:pPr>
      <w:r>
        <w:rPr>
          <w:rFonts w:hint="eastAsia" w:ascii="黑体" w:hAnsi="黑体" w:eastAsia="黑体" w:cs="黑体"/>
          <w:b/>
          <w:color w:val="000000"/>
          <w:sz w:val="28"/>
          <w:highlight w:val="none"/>
          <w:lang w:val="en-US" w:eastAsia="zh-CN"/>
        </w:rPr>
        <w:t>2023</w:t>
      </w:r>
      <w:r>
        <w:rPr>
          <w:rFonts w:hint="eastAsia" w:ascii="黑体" w:hAnsi="黑体" w:eastAsia="黑体" w:cs="黑体"/>
          <w:b/>
          <w:bCs/>
          <w:color w:val="000000"/>
          <w:sz w:val="28"/>
          <w:highlight w:val="none"/>
          <w:lang w:val="zh-CN"/>
        </w:rPr>
        <w:t>年</w:t>
      </w:r>
      <w:r>
        <w:rPr>
          <w:rFonts w:hint="eastAsia" w:ascii="黑体" w:hAnsi="黑体" w:eastAsia="黑体" w:cs="黑体"/>
          <w:b/>
          <w:color w:val="000000"/>
          <w:sz w:val="28"/>
          <w:highlight w:val="none"/>
          <w:lang w:val="en-US" w:eastAsia="zh-CN"/>
        </w:rPr>
        <w:t>2</w:t>
      </w:r>
      <w:r>
        <w:rPr>
          <w:rFonts w:hint="eastAsia" w:ascii="黑体" w:hAnsi="黑体" w:eastAsia="黑体" w:cs="黑体"/>
          <w:b/>
          <w:bCs/>
          <w:color w:val="000000"/>
          <w:sz w:val="28"/>
          <w:highlight w:val="none"/>
          <w:lang w:val="zh-CN"/>
        </w:rPr>
        <w:t>月</w:t>
      </w:r>
      <w:r>
        <w:rPr>
          <w:rFonts w:ascii="黑体" w:hAnsi="黑体" w:eastAsia="黑体" w:cs="黑体"/>
          <w:b/>
          <w:bCs/>
          <w:color w:val="000000"/>
          <w:sz w:val="28"/>
          <w:highlight w:val="none"/>
        </w:rPr>
        <w:t xml:space="preserve"> </w:t>
      </w:r>
    </w:p>
    <w:p>
      <w:pPr>
        <w:rPr>
          <w:color w:val="000000"/>
          <w:sz w:val="28"/>
          <w:highlight w:val="none"/>
        </w:rPr>
      </w:pPr>
      <w:r>
        <w:rPr>
          <w:color w:val="000000"/>
          <w:sz w:val="28"/>
          <w:highlight w:val="none"/>
        </w:rPr>
        <w:br w:type="page"/>
      </w:r>
      <w:bookmarkStart w:id="636" w:name="_GoBack"/>
      <w:bookmarkEnd w:id="636"/>
    </w:p>
    <w:sdt>
      <w:sdtPr>
        <w:rPr>
          <w:rFonts w:ascii="宋体" w:hAnsi="宋体" w:eastAsia="宋体" w:cstheme="minorBidi"/>
          <w:kern w:val="2"/>
          <w:sz w:val="21"/>
          <w:szCs w:val="22"/>
          <w:highlight w:val="none"/>
          <w:lang w:val="en-US" w:eastAsia="zh-CN" w:bidi="ar-SA"/>
        </w:rPr>
        <w:id w:val="147454066"/>
        <w15:color w:val="DBDBDB"/>
        <w:docPartObj>
          <w:docPartGallery w:val="Table of Contents"/>
          <w:docPartUnique/>
        </w:docPartObj>
      </w:sdtPr>
      <w:sdtEndPr>
        <w:rPr>
          <w:rFonts w:asciiTheme="minorHAnsi" w:hAnsiTheme="minorHAnsi" w:eastAsiaTheme="minorEastAsia" w:cstheme="minorBidi"/>
          <w:color w:val="000000"/>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pPr>
            <w:pStyle w:val="14"/>
            <w:tabs>
              <w:tab w:val="right" w:leader="dot" w:pos="8306"/>
              <w:tab w:val="clear" w:pos="9345"/>
            </w:tabs>
            <w:rPr>
              <w:highlight w:val="none"/>
            </w:rPr>
          </w:pPr>
          <w:r>
            <w:rPr>
              <w:color w:val="000000"/>
              <w:sz w:val="28"/>
              <w:highlight w:val="none"/>
            </w:rPr>
            <w:fldChar w:fldCharType="begin"/>
          </w:r>
          <w:r>
            <w:rPr>
              <w:color w:val="000000"/>
              <w:sz w:val="28"/>
              <w:highlight w:val="none"/>
            </w:rPr>
            <w:instrText xml:space="preserve">TOC \o "1-1" \h \u </w:instrText>
          </w:r>
          <w:r>
            <w:rPr>
              <w:color w:val="000000"/>
              <w:sz w:val="28"/>
              <w:highlight w:val="none"/>
            </w:rPr>
            <w:fldChar w:fldCharType="separate"/>
          </w:r>
          <w:r>
            <w:rPr>
              <w:color w:val="000000"/>
              <w:highlight w:val="none"/>
            </w:rPr>
            <w:fldChar w:fldCharType="begin"/>
          </w:r>
          <w:r>
            <w:rPr>
              <w:highlight w:val="none"/>
            </w:rPr>
            <w:instrText xml:space="preserve"> HYPERLINK \l _Toc23355 </w:instrText>
          </w:r>
          <w:r>
            <w:rPr>
              <w:highlight w:val="none"/>
            </w:rPr>
            <w:fldChar w:fldCharType="separate"/>
          </w:r>
          <w:r>
            <w:rPr>
              <w:rFonts w:hint="eastAsia" w:cs="黑体" w:asciiTheme="minorEastAsia" w:hAnsiTheme="minorEastAsia" w:eastAsiaTheme="minorEastAsia"/>
              <w:bCs/>
              <w:kern w:val="44"/>
              <w:szCs w:val="32"/>
              <w:highlight w:val="none"/>
              <w:lang w:val="en-US" w:eastAsia="zh-CN" w:bidi="ar-SA"/>
            </w:rPr>
            <w:t>第一章 询价公告</w:t>
          </w:r>
          <w:r>
            <w:rPr>
              <w:highlight w:val="none"/>
            </w:rPr>
            <w:tab/>
          </w:r>
          <w:r>
            <w:rPr>
              <w:highlight w:val="none"/>
            </w:rPr>
            <w:fldChar w:fldCharType="begin"/>
          </w:r>
          <w:r>
            <w:rPr>
              <w:highlight w:val="none"/>
            </w:rPr>
            <w:instrText xml:space="preserve"> PAGEREF _Toc23355 \h </w:instrText>
          </w:r>
          <w:r>
            <w:rPr>
              <w:highlight w:val="none"/>
            </w:rPr>
            <w:fldChar w:fldCharType="separate"/>
          </w:r>
          <w:r>
            <w:rPr>
              <w:highlight w:val="none"/>
            </w:rPr>
            <w:t>3</w:t>
          </w:r>
          <w:r>
            <w:rPr>
              <w:highlight w:val="none"/>
            </w:rPr>
            <w:fldChar w:fldCharType="end"/>
          </w:r>
          <w:r>
            <w:rPr>
              <w:color w:val="000000"/>
              <w:highlight w:val="none"/>
            </w:rPr>
            <w:fldChar w:fldCharType="end"/>
          </w:r>
        </w:p>
        <w:p>
          <w:pPr>
            <w:pStyle w:val="14"/>
            <w:tabs>
              <w:tab w:val="right" w:leader="dot" w:pos="8306"/>
              <w:tab w:val="clear" w:pos="9345"/>
            </w:tabs>
            <w:rPr>
              <w:color w:val="000000"/>
              <w:highlight w:val="none"/>
            </w:rPr>
          </w:pPr>
          <w:r>
            <w:rPr>
              <w:color w:val="000000"/>
              <w:highlight w:val="none"/>
            </w:rPr>
            <w:fldChar w:fldCharType="begin"/>
          </w:r>
          <w:r>
            <w:rPr>
              <w:highlight w:val="none"/>
            </w:rPr>
            <w:instrText xml:space="preserve"> HYPERLINK \l _Toc12414 </w:instrText>
          </w:r>
          <w:r>
            <w:rPr>
              <w:highlight w:val="none"/>
            </w:rPr>
            <w:fldChar w:fldCharType="separate"/>
          </w:r>
          <w:r>
            <w:rPr>
              <w:rFonts w:hint="eastAsia" w:cs="宋体"/>
              <w:kern w:val="2"/>
              <w:szCs w:val="32"/>
              <w:highlight w:val="none"/>
            </w:rPr>
            <w:t>第二章 询价须知</w:t>
          </w:r>
          <w:r>
            <w:rPr>
              <w:highlight w:val="none"/>
            </w:rPr>
            <w:tab/>
          </w:r>
          <w:r>
            <w:rPr>
              <w:highlight w:val="none"/>
            </w:rPr>
            <w:fldChar w:fldCharType="begin"/>
          </w:r>
          <w:r>
            <w:rPr>
              <w:highlight w:val="none"/>
            </w:rPr>
            <w:instrText xml:space="preserve"> PAGEREF _Toc12414 \h </w:instrText>
          </w:r>
          <w:r>
            <w:rPr>
              <w:highlight w:val="none"/>
            </w:rPr>
            <w:fldChar w:fldCharType="separate"/>
          </w:r>
          <w:r>
            <w:rPr>
              <w:highlight w:val="none"/>
            </w:rPr>
            <w:t>5</w:t>
          </w:r>
          <w:r>
            <w:rPr>
              <w:highlight w:val="none"/>
            </w:rPr>
            <w:fldChar w:fldCharType="end"/>
          </w:r>
          <w:r>
            <w:rPr>
              <w:color w:val="000000"/>
              <w:highlight w:val="none"/>
            </w:rPr>
            <w:fldChar w:fldCharType="end"/>
          </w:r>
        </w:p>
        <w:p>
          <w:pPr>
            <w:rPr>
              <w:highlight w:val="none"/>
            </w:rPr>
          </w:pPr>
        </w:p>
        <w:p>
          <w:pPr>
            <w:rPr>
              <w:rFonts w:hint="default" w:cs="宋体" w:asciiTheme="minorHAnsi" w:hAnsiTheme="minorHAnsi" w:eastAsiaTheme="minorEastAsia"/>
              <w:b/>
              <w:bCs/>
              <w:caps/>
              <w:kern w:val="2"/>
              <w:sz w:val="20"/>
              <w:szCs w:val="32"/>
              <w:highlight w:val="none"/>
              <w:lang w:val="en-US" w:eastAsia="zh-CN" w:bidi="ar-SA"/>
            </w:rPr>
          </w:pPr>
          <w:r>
            <w:rPr>
              <w:rFonts w:hint="eastAsia" w:cs="宋体" w:asciiTheme="minorHAnsi" w:hAnsiTheme="minorHAnsi" w:eastAsiaTheme="minorEastAsia"/>
              <w:b/>
              <w:bCs/>
              <w:caps/>
              <w:kern w:val="2"/>
              <w:sz w:val="20"/>
              <w:szCs w:val="32"/>
              <w:highlight w:val="none"/>
              <w:lang w:val="en-US" w:eastAsia="zh-CN" w:bidi="ar-SA"/>
            </w:rPr>
            <w:t>第三章 评审办法</w:t>
          </w:r>
          <w:r>
            <w:rPr>
              <w:rFonts w:hint="eastAsia"/>
              <w:highlight w:val="none"/>
              <w:lang w:val="en-US" w:eastAsia="zh-CN"/>
            </w:rPr>
            <w:t>..............................................................................................................................9</w:t>
          </w:r>
        </w:p>
        <w:p>
          <w:pPr>
            <w:pStyle w:val="14"/>
            <w:tabs>
              <w:tab w:val="right" w:leader="dot" w:pos="8306"/>
              <w:tab w:val="clear" w:pos="9345"/>
            </w:tabs>
            <w:rPr>
              <w:rFonts w:hint="eastAsia" w:eastAsiaTheme="minorEastAsia"/>
              <w:highlight w:val="none"/>
              <w:lang w:val="en-US" w:eastAsia="zh-CN"/>
            </w:rPr>
          </w:pPr>
          <w:r>
            <w:rPr>
              <w:color w:val="000000"/>
              <w:highlight w:val="none"/>
            </w:rPr>
            <w:fldChar w:fldCharType="begin"/>
          </w:r>
          <w:r>
            <w:rPr>
              <w:highlight w:val="none"/>
            </w:rPr>
            <w:instrText xml:space="preserve"> HYPERLINK \l _Toc324 </w:instrText>
          </w:r>
          <w:r>
            <w:rPr>
              <w:highlight w:val="none"/>
            </w:rPr>
            <w:fldChar w:fldCharType="separate"/>
          </w:r>
          <w:r>
            <w:rPr>
              <w:rFonts w:hint="eastAsia"/>
              <w:szCs w:val="32"/>
              <w:highlight w:val="none"/>
              <w:lang w:val="en-US" w:eastAsia="zh-CN"/>
            </w:rPr>
            <w:t>第四章 合同条款及格式</w:t>
          </w:r>
          <w:r>
            <w:rPr>
              <w:highlight w:val="none"/>
            </w:rPr>
            <w:tab/>
          </w:r>
          <w:r>
            <w:rPr>
              <w:rFonts w:hint="eastAsia"/>
              <w:highlight w:val="none"/>
              <w:lang w:val="en-US" w:eastAsia="zh-CN"/>
            </w:rPr>
            <w:t>1</w:t>
          </w:r>
          <w:r>
            <w:rPr>
              <w:color w:val="000000"/>
              <w:highlight w:val="none"/>
            </w:rPr>
            <w:fldChar w:fldCharType="end"/>
          </w:r>
          <w:r>
            <w:rPr>
              <w:rFonts w:hint="eastAsia"/>
              <w:color w:val="000000"/>
              <w:highlight w:val="none"/>
              <w:lang w:val="en-US" w:eastAsia="zh-CN"/>
            </w:rPr>
            <w:t>0</w:t>
          </w:r>
        </w:p>
        <w:p>
          <w:pPr>
            <w:pStyle w:val="14"/>
            <w:tabs>
              <w:tab w:val="right" w:leader="dot" w:pos="8306"/>
              <w:tab w:val="clear" w:pos="9345"/>
            </w:tabs>
            <w:rPr>
              <w:rFonts w:hint="eastAsia" w:eastAsiaTheme="minorEastAsia"/>
              <w:highlight w:val="none"/>
              <w:lang w:val="en-US" w:eastAsia="zh-CN"/>
            </w:rPr>
          </w:pPr>
          <w:r>
            <w:rPr>
              <w:color w:val="000000"/>
              <w:highlight w:val="none"/>
            </w:rPr>
            <w:fldChar w:fldCharType="begin"/>
          </w:r>
          <w:r>
            <w:rPr>
              <w:highlight w:val="none"/>
            </w:rPr>
            <w:instrText xml:space="preserve"> HYPERLINK \l _Toc7798 </w:instrText>
          </w:r>
          <w:r>
            <w:rPr>
              <w:highlight w:val="none"/>
            </w:rPr>
            <w:fldChar w:fldCharType="separate"/>
          </w:r>
          <w:r>
            <w:rPr>
              <w:rFonts w:hint="eastAsia"/>
              <w:szCs w:val="32"/>
              <w:highlight w:val="none"/>
              <w:lang w:val="en-US" w:eastAsia="zh-CN"/>
            </w:rPr>
            <w:t>第五章 采购人要求</w:t>
          </w:r>
          <w:r>
            <w:rPr>
              <w:highlight w:val="none"/>
            </w:rPr>
            <w:tab/>
          </w:r>
          <w:r>
            <w:rPr>
              <w:rFonts w:hint="eastAsia"/>
              <w:highlight w:val="none"/>
              <w:lang w:val="en-US" w:eastAsia="zh-CN"/>
            </w:rPr>
            <w:t>7</w:t>
          </w:r>
          <w:r>
            <w:rPr>
              <w:color w:val="000000"/>
              <w:highlight w:val="none"/>
            </w:rPr>
            <w:fldChar w:fldCharType="end"/>
          </w:r>
          <w:r>
            <w:rPr>
              <w:rFonts w:hint="eastAsia"/>
              <w:color w:val="000000"/>
              <w:highlight w:val="none"/>
              <w:lang w:val="en-US" w:eastAsia="zh-CN"/>
            </w:rPr>
            <w:t>4</w:t>
          </w:r>
        </w:p>
        <w:p>
          <w:pPr>
            <w:pStyle w:val="14"/>
            <w:tabs>
              <w:tab w:val="right" w:leader="dot" w:pos="8306"/>
              <w:tab w:val="clear" w:pos="9345"/>
            </w:tabs>
            <w:rPr>
              <w:highlight w:val="none"/>
            </w:rPr>
          </w:pPr>
          <w:r>
            <w:rPr>
              <w:color w:val="000000"/>
              <w:highlight w:val="none"/>
            </w:rPr>
            <w:fldChar w:fldCharType="begin"/>
          </w:r>
          <w:r>
            <w:rPr>
              <w:highlight w:val="none"/>
            </w:rPr>
            <w:instrText xml:space="preserve"> HYPERLINK \l _Toc21698 </w:instrText>
          </w:r>
          <w:r>
            <w:rPr>
              <w:highlight w:val="none"/>
            </w:rPr>
            <w:fldChar w:fldCharType="separate"/>
          </w:r>
          <w:r>
            <w:rPr>
              <w:rFonts w:hint="eastAsia"/>
              <w:szCs w:val="32"/>
              <w:highlight w:val="none"/>
              <w:lang w:val="en-US" w:eastAsia="zh-CN"/>
            </w:rPr>
            <w:t>第六章 响应文件格式</w:t>
          </w:r>
          <w:r>
            <w:rPr>
              <w:highlight w:val="none"/>
            </w:rPr>
            <w:tab/>
          </w:r>
          <w:r>
            <w:rPr>
              <w:highlight w:val="none"/>
            </w:rPr>
            <w:fldChar w:fldCharType="begin"/>
          </w:r>
          <w:r>
            <w:rPr>
              <w:highlight w:val="none"/>
            </w:rPr>
            <w:instrText xml:space="preserve"> PAGEREF _Toc21698 \h </w:instrText>
          </w:r>
          <w:r>
            <w:rPr>
              <w:highlight w:val="none"/>
            </w:rPr>
            <w:fldChar w:fldCharType="separate"/>
          </w:r>
          <w:r>
            <w:rPr>
              <w:highlight w:val="none"/>
            </w:rPr>
            <w:t>77</w:t>
          </w:r>
          <w:r>
            <w:rPr>
              <w:highlight w:val="none"/>
            </w:rPr>
            <w:fldChar w:fldCharType="end"/>
          </w:r>
          <w:r>
            <w:rPr>
              <w:color w:val="000000"/>
              <w:highlight w:val="none"/>
            </w:rPr>
            <w:fldChar w:fldCharType="end"/>
          </w:r>
        </w:p>
        <w:p>
          <w:pPr>
            <w:rPr>
              <w:rFonts w:asciiTheme="minorHAnsi" w:hAnsiTheme="minorHAnsi" w:eastAsiaTheme="minorEastAsia" w:cstheme="minorBidi"/>
              <w:color w:val="000000"/>
              <w:kern w:val="2"/>
              <w:sz w:val="21"/>
              <w:szCs w:val="22"/>
              <w:highlight w:val="none"/>
              <w:lang w:val="en-US" w:eastAsia="zh-CN" w:bidi="ar-SA"/>
            </w:rPr>
          </w:pPr>
          <w:r>
            <w:rPr>
              <w:color w:val="000000"/>
              <w:highlight w:val="none"/>
            </w:rPr>
            <w:fldChar w:fldCharType="end"/>
          </w:r>
        </w:p>
      </w:sdtContent>
    </w:sdt>
    <w:p>
      <w:pPr>
        <w:rPr>
          <w:rFonts w:asciiTheme="minorHAnsi" w:hAnsiTheme="minorHAnsi" w:eastAsiaTheme="minorEastAsia" w:cstheme="minorBidi"/>
          <w:color w:val="000000"/>
          <w:kern w:val="2"/>
          <w:sz w:val="21"/>
          <w:szCs w:val="22"/>
          <w:highlight w:val="none"/>
          <w:lang w:val="en-US" w:eastAsia="zh-CN" w:bidi="ar-SA"/>
        </w:rPr>
      </w:pPr>
    </w:p>
    <w:p>
      <w:pPr>
        <w:rPr>
          <w:rFonts w:asciiTheme="minorHAnsi" w:hAnsiTheme="minorHAnsi" w:eastAsiaTheme="minorEastAsia" w:cstheme="minorBidi"/>
          <w:color w:val="000000"/>
          <w:kern w:val="2"/>
          <w:sz w:val="21"/>
          <w:szCs w:val="22"/>
          <w:highlight w:val="none"/>
          <w:lang w:val="en-US" w:eastAsia="zh-CN" w:bidi="ar-SA"/>
        </w:rPr>
      </w:pPr>
    </w:p>
    <w:p>
      <w:pPr>
        <w:pStyle w:val="4"/>
        <w:bidi w:val="0"/>
        <w:jc w:val="center"/>
        <w:rPr>
          <w:highlight w:val="none"/>
        </w:rPr>
      </w:pPr>
      <w:bookmarkStart w:id="0" w:name="_Hlt101843627"/>
      <w:bookmarkEnd w:id="0"/>
      <w:bookmarkStart w:id="1" w:name="_Hlt101233737"/>
      <w:bookmarkEnd w:id="1"/>
      <w:bookmarkStart w:id="2" w:name="_Toc5869720"/>
      <w:bookmarkStart w:id="3" w:name="_Toc26975438"/>
      <w:r>
        <w:rPr>
          <w:rFonts w:hint="eastAsia" w:cs="黑体" w:asciiTheme="minorEastAsia" w:hAnsiTheme="minorEastAsia"/>
          <w:sz w:val="32"/>
          <w:szCs w:val="32"/>
          <w:highlight w:val="none"/>
        </w:rPr>
        <w:br w:type="page"/>
      </w:r>
      <w:bookmarkStart w:id="4" w:name="_Toc23355"/>
      <w:r>
        <w:rPr>
          <w:rFonts w:hint="eastAsia" w:cs="黑体" w:asciiTheme="minorEastAsia" w:hAnsiTheme="minorEastAsia" w:eastAsiaTheme="minorEastAsia"/>
          <w:b/>
          <w:bCs/>
          <w:kern w:val="44"/>
          <w:sz w:val="32"/>
          <w:szCs w:val="32"/>
          <w:highlight w:val="none"/>
          <w:lang w:val="en-US" w:eastAsia="zh-CN" w:bidi="ar-SA"/>
        </w:rPr>
        <w:t>第一章 询价公告</w:t>
      </w:r>
      <w:bookmarkEnd w:id="4"/>
    </w:p>
    <w:p>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color w:val="000000"/>
          <w:kern w:val="0"/>
          <w:sz w:val="21"/>
          <w:szCs w:val="21"/>
          <w:highlight w:val="none"/>
          <w:u w:val="single"/>
          <w:lang w:val="en-US" w:eastAsia="zh-CN" w:bidi="ar"/>
        </w:rPr>
        <w:t xml:space="preserve">  四川广源达建设工程有限公司</w:t>
      </w:r>
      <w:r>
        <w:rPr>
          <w:rFonts w:hint="eastAsia" w:asciiTheme="minorEastAsia" w:hAnsiTheme="minorEastAsia" w:eastAsiaTheme="minorEastAsia" w:cstheme="minorEastAsia"/>
          <w:color w:val="000000"/>
          <w:kern w:val="0"/>
          <w:sz w:val="21"/>
          <w:szCs w:val="21"/>
          <w:highlight w:val="none"/>
          <w:lang w:val="en-US" w:eastAsia="zh-CN" w:bidi="ar"/>
        </w:rPr>
        <w:t>就</w:t>
      </w:r>
      <w:r>
        <w:rPr>
          <w:rFonts w:hint="eastAsia" w:asciiTheme="minorEastAsia" w:hAnsiTheme="minorEastAsia" w:cstheme="minorEastAsia"/>
          <w:color w:val="000000"/>
          <w:kern w:val="0"/>
          <w:sz w:val="21"/>
          <w:szCs w:val="21"/>
          <w:highlight w:val="none"/>
          <w:u w:val="single"/>
          <w:lang w:val="en-US" w:eastAsia="zh-CN" w:bidi="ar"/>
        </w:rPr>
        <w:t>四川省合江独立工矿区临港街道配套产业道路建设项目、临港园污水处理厂管网工程（三期）顶管专业分包</w:t>
      </w:r>
      <w:r>
        <w:rPr>
          <w:rFonts w:hint="eastAsia" w:asciiTheme="minorEastAsia" w:hAnsiTheme="minorEastAsia" w:eastAsiaTheme="minorEastAsia" w:cstheme="minorEastAsia"/>
          <w:color w:val="000000"/>
          <w:kern w:val="0"/>
          <w:sz w:val="21"/>
          <w:szCs w:val="21"/>
          <w:highlight w:val="none"/>
          <w:lang w:val="en-US" w:eastAsia="zh-CN" w:bidi="ar"/>
        </w:rPr>
        <w:t xml:space="preserve">组织询价采购，欢迎符合本项目资格条件的潜在供应商参与询价。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color w:val="000000"/>
          <w:kern w:val="0"/>
          <w:sz w:val="21"/>
          <w:szCs w:val="21"/>
          <w:highlight w:val="none"/>
          <w:lang w:val="en-US" w:eastAsia="zh-CN" w:bidi="ar"/>
        </w:rPr>
        <w:t xml:space="preserve">一、采购项目概况 </w:t>
      </w:r>
    </w:p>
    <w:p>
      <w:pPr>
        <w:ind w:firstLine="420" w:firstLineChars="200"/>
        <w:jc w:val="both"/>
        <w:rPr>
          <w:rFonts w:hint="default"/>
          <w:szCs w:val="21"/>
          <w:highlight w:val="none"/>
          <w:lang w:val="en-US" w:eastAsia="zh-CN"/>
        </w:rPr>
      </w:pPr>
      <w:r>
        <w:rPr>
          <w:rFonts w:hint="eastAsia"/>
          <w:color w:val="000000"/>
          <w:szCs w:val="21"/>
          <w:highlight w:val="none"/>
        </w:rPr>
        <w:t>1</w:t>
      </w:r>
      <w:r>
        <w:rPr>
          <w:rFonts w:hint="eastAsia"/>
          <w:color w:val="000000"/>
          <w:szCs w:val="21"/>
          <w:highlight w:val="none"/>
          <w:lang w:eastAsia="zh-CN"/>
        </w:rPr>
        <w:t>、</w:t>
      </w:r>
      <w:r>
        <w:rPr>
          <w:rFonts w:hint="eastAsia"/>
          <w:color w:val="000000"/>
          <w:szCs w:val="21"/>
          <w:highlight w:val="none"/>
        </w:rPr>
        <w:t>采购项目名称：</w:t>
      </w:r>
      <w:r>
        <w:rPr>
          <w:rFonts w:hint="eastAsia"/>
          <w:szCs w:val="21"/>
          <w:highlight w:val="none"/>
          <w:lang w:val="en-US" w:eastAsia="zh-CN"/>
        </w:rPr>
        <w:t>四川省合江独立工矿区临港街道配套产业道路建设项目、临港园污水处理厂管网工程（三期）顶管专业分包</w:t>
      </w:r>
    </w:p>
    <w:p>
      <w:pPr>
        <w:spacing w:line="336" w:lineRule="auto"/>
        <w:ind w:right="31" w:rightChars="15" w:firstLine="420" w:firstLineChars="200"/>
        <w:rPr>
          <w:rFonts w:hint="eastAsia" w:eastAsiaTheme="minorEastAsia"/>
          <w:b/>
          <w:bCs/>
          <w:szCs w:val="21"/>
          <w:highlight w:val="none"/>
          <w:lang w:eastAsia="zh-CN"/>
        </w:rPr>
      </w:pPr>
      <w:r>
        <w:rPr>
          <w:rFonts w:hint="eastAsia"/>
          <w:szCs w:val="21"/>
          <w:highlight w:val="none"/>
        </w:rPr>
        <w:t>2</w:t>
      </w:r>
      <w:r>
        <w:rPr>
          <w:rFonts w:hint="eastAsia"/>
          <w:szCs w:val="21"/>
          <w:highlight w:val="none"/>
          <w:lang w:eastAsia="zh-CN"/>
        </w:rPr>
        <w:t>、</w:t>
      </w:r>
      <w:r>
        <w:rPr>
          <w:rFonts w:hint="eastAsia"/>
          <w:szCs w:val="21"/>
          <w:highlight w:val="none"/>
        </w:rPr>
        <w:t>资金来源：</w:t>
      </w:r>
      <w:r>
        <w:rPr>
          <w:rFonts w:hint="eastAsia"/>
          <w:szCs w:val="21"/>
          <w:highlight w:val="none"/>
          <w:lang w:val="en-US" w:eastAsia="zh-CN"/>
        </w:rPr>
        <w:t xml:space="preserve">自筹  </w:t>
      </w:r>
    </w:p>
    <w:p>
      <w:pPr>
        <w:spacing w:line="336" w:lineRule="auto"/>
        <w:ind w:firstLine="420" w:firstLineChars="200"/>
        <w:rPr>
          <w:rFonts w:hint="eastAsia" w:eastAsiaTheme="minorEastAsia"/>
          <w:color w:val="000000"/>
          <w:szCs w:val="21"/>
          <w:highlight w:val="none"/>
          <w:lang w:eastAsia="zh-CN"/>
        </w:rPr>
      </w:pPr>
      <w:r>
        <w:rPr>
          <w:rFonts w:hint="eastAsia"/>
          <w:color w:val="000000"/>
          <w:szCs w:val="21"/>
          <w:highlight w:val="none"/>
        </w:rPr>
        <w:t>3</w:t>
      </w:r>
      <w:r>
        <w:rPr>
          <w:rFonts w:hint="eastAsia"/>
          <w:color w:val="000000"/>
          <w:szCs w:val="21"/>
          <w:highlight w:val="none"/>
          <w:lang w:eastAsia="zh-CN"/>
        </w:rPr>
        <w:t>、</w:t>
      </w:r>
      <w:r>
        <w:rPr>
          <w:rFonts w:hint="eastAsia"/>
          <w:color w:val="000000"/>
          <w:szCs w:val="21"/>
          <w:highlight w:val="none"/>
        </w:rPr>
        <w:t>采购项目内容及预算资金：</w:t>
      </w:r>
      <w:r>
        <w:rPr>
          <w:rFonts w:hint="eastAsia"/>
          <w:color w:val="000000"/>
          <w:szCs w:val="21"/>
          <w:highlight w:val="none"/>
          <w:lang w:val="en-US" w:eastAsia="zh-CN"/>
        </w:rPr>
        <w:t>顶管约130米，包含工作井及接收井施工，相关资料编制（完善危大工程专家论证资料、过程及竣工验收资料）等，暂估价478800.00元。</w:t>
      </w:r>
    </w:p>
    <w:p>
      <w:pPr>
        <w:spacing w:line="336" w:lineRule="auto"/>
        <w:ind w:firstLine="420" w:firstLineChars="200"/>
        <w:rPr>
          <w:rFonts w:hint="eastAsia" w:ascii="宋体" w:hAnsi="宋体" w:eastAsia="宋体" w:cs="宋体"/>
          <w:spacing w:val="-7"/>
          <w:sz w:val="24"/>
          <w:highlight w:val="none"/>
          <w:u w:val="single"/>
          <w:lang w:val="en-US" w:eastAsia="zh-CN"/>
        </w:rPr>
      </w:pPr>
      <w:r>
        <w:rPr>
          <w:rFonts w:hint="eastAsia"/>
          <w:color w:val="000000"/>
          <w:szCs w:val="21"/>
          <w:highlight w:val="none"/>
        </w:rPr>
        <w:t>4</w:t>
      </w:r>
      <w:r>
        <w:rPr>
          <w:rFonts w:hint="eastAsia"/>
          <w:color w:val="000000"/>
          <w:szCs w:val="21"/>
          <w:highlight w:val="none"/>
          <w:lang w:eastAsia="zh-CN"/>
        </w:rPr>
        <w:t>、</w:t>
      </w:r>
      <w:r>
        <w:rPr>
          <w:rFonts w:hint="eastAsia"/>
          <w:color w:val="000000"/>
          <w:szCs w:val="21"/>
          <w:highlight w:val="none"/>
        </w:rPr>
        <w:t>交货期</w:t>
      </w:r>
      <w:r>
        <w:rPr>
          <w:rFonts w:hint="eastAsia"/>
          <w:color w:val="000000"/>
          <w:szCs w:val="21"/>
          <w:highlight w:val="none"/>
          <w:lang w:val="en-US" w:eastAsia="zh-CN"/>
        </w:rPr>
        <w:t>/供货周期</w:t>
      </w:r>
      <w:r>
        <w:rPr>
          <w:rFonts w:hint="eastAsia"/>
          <w:color w:val="000000"/>
          <w:szCs w:val="21"/>
          <w:highlight w:val="none"/>
        </w:rPr>
        <w:t>：</w:t>
      </w:r>
      <w:r>
        <w:rPr>
          <w:rFonts w:hint="eastAsia"/>
          <w:color w:val="000000"/>
          <w:szCs w:val="21"/>
          <w:highlight w:val="none"/>
          <w:lang w:val="en-US" w:eastAsia="zh-CN"/>
        </w:rPr>
        <w:t>60日历天</w:t>
      </w:r>
    </w:p>
    <w:p>
      <w:pPr>
        <w:spacing w:line="336" w:lineRule="auto"/>
        <w:ind w:firstLine="420" w:firstLineChars="200"/>
        <w:rPr>
          <w:rFonts w:hint="default"/>
          <w:color w:val="000000"/>
          <w:szCs w:val="21"/>
          <w:highlight w:val="none"/>
          <w:lang w:val="en-US" w:eastAsia="zh-CN"/>
        </w:rPr>
      </w:pPr>
      <w:r>
        <w:rPr>
          <w:rFonts w:hint="eastAsia"/>
          <w:color w:val="000000"/>
          <w:szCs w:val="21"/>
          <w:highlight w:val="none"/>
          <w:lang w:val="en-US" w:eastAsia="zh-CN"/>
        </w:rPr>
        <w:t>5、质量要求：按总(分)包合同有关质量的约定、国家现行相关规范执行，必须达到质量评定合格等级</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color w:val="000000"/>
          <w:kern w:val="0"/>
          <w:sz w:val="21"/>
          <w:szCs w:val="21"/>
          <w:highlight w:val="none"/>
          <w:lang w:val="en-US" w:eastAsia="zh-CN" w:bidi="ar"/>
        </w:rPr>
        <w:t xml:space="preserve">二、供应商参加本次询价应具备下列条件： </w:t>
      </w:r>
    </w:p>
    <w:p>
      <w:pPr>
        <w:spacing w:line="336" w:lineRule="auto"/>
        <w:ind w:firstLine="420" w:firstLineChars="200"/>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1、一般要求：</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（1）具有独立承担民事责任的能力；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（2）具有良好的商业信誉和健全的财务会计制度；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（3）具有履行合同所必需的设备和专业技术能力；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（4）具有依法缴纳税收和社会保障资金的良好记录；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（6）法律、行政法规规定的其他条件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（7）具有本询价文件对询价供应商所规定的资质条件。 </w:t>
      </w:r>
    </w:p>
    <w:p>
      <w:pPr>
        <w:spacing w:before="155" w:line="360" w:lineRule="auto"/>
        <w:ind w:firstLine="420" w:firstLineChars="200"/>
        <w:rPr>
          <w:rFonts w:hint="eastAsia" w:asciiTheme="minorEastAsia" w:hAnsiTheme="minorEastAsia" w:eastAsiaTheme="minorEastAsia" w:cstheme="minorEastAsia"/>
          <w:color w:val="000000"/>
          <w:kern w:val="0"/>
          <w:sz w:val="21"/>
          <w:szCs w:val="21"/>
          <w:highlight w:val="none"/>
          <w:u w:val="singl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2、资质要求：</w:t>
      </w:r>
      <w:r>
        <w:rPr>
          <w:rFonts w:hint="eastAsia" w:asciiTheme="minorEastAsia" w:hAnsiTheme="minorEastAsia" w:eastAsiaTheme="minorEastAsia" w:cstheme="minorEastAsia"/>
          <w:color w:val="000000"/>
          <w:kern w:val="0"/>
          <w:sz w:val="21"/>
          <w:szCs w:val="21"/>
          <w:highlight w:val="none"/>
          <w:u w:val="single"/>
          <w:lang w:val="en-US" w:eastAsia="zh-CN" w:bidi="ar"/>
        </w:rPr>
        <w:t>需具备国家建设行政主管部门颁发的</w:t>
      </w:r>
      <w:r>
        <w:rPr>
          <w:rFonts w:hint="eastAsia" w:asciiTheme="minorEastAsia" w:hAnsiTheme="minorEastAsia" w:cstheme="minorEastAsia"/>
          <w:color w:val="000000"/>
          <w:kern w:val="0"/>
          <w:sz w:val="21"/>
          <w:szCs w:val="21"/>
          <w:highlight w:val="none"/>
          <w:u w:val="single"/>
          <w:lang w:val="en-US" w:eastAsia="zh-CN" w:bidi="ar"/>
        </w:rPr>
        <w:t>市政公用工程施工总承包叁级及以上</w:t>
      </w:r>
      <w:r>
        <w:rPr>
          <w:rFonts w:hint="eastAsia" w:asciiTheme="minorEastAsia" w:hAnsiTheme="minorEastAsia" w:eastAsiaTheme="minorEastAsia" w:cstheme="minorEastAsia"/>
          <w:color w:val="000000"/>
          <w:kern w:val="0"/>
          <w:sz w:val="21"/>
          <w:szCs w:val="21"/>
          <w:highlight w:val="none"/>
          <w:u w:val="single"/>
          <w:lang w:val="en-US" w:eastAsia="zh-CN" w:bidi="ar"/>
        </w:rPr>
        <w:t>资质，并在人员、设备、资金等方面具有相应能力；</w:t>
      </w:r>
    </w:p>
    <w:p>
      <w:pPr>
        <w:keepNext w:val="0"/>
        <w:keepLines w:val="0"/>
        <w:pageBreakBefore w:val="0"/>
        <w:widowControl w:val="0"/>
        <w:kinsoku/>
        <w:wordWrap/>
        <w:overflowPunct/>
        <w:topLinePunct w:val="0"/>
        <w:autoSpaceDE/>
        <w:autoSpaceDN/>
        <w:bidi w:val="0"/>
        <w:adjustRightInd/>
        <w:snapToGrid/>
        <w:spacing w:before="155" w:line="288" w:lineRule="auto"/>
        <w:ind w:firstLine="420" w:firstLineChars="200"/>
        <w:textAlignment w:val="auto"/>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3、人员要求：专业分包单位须具有专业的服务团队及丰富经验，须提供不少于</w:t>
      </w:r>
      <w:r>
        <w:rPr>
          <w:rFonts w:hint="eastAsia" w:asciiTheme="minorEastAsia" w:hAnsiTheme="minorEastAsia" w:cstheme="minorEastAsia"/>
          <w:color w:val="000000"/>
          <w:kern w:val="0"/>
          <w:sz w:val="21"/>
          <w:szCs w:val="21"/>
          <w:highlight w:val="none"/>
          <w:lang w:val="en-US" w:eastAsia="zh-CN" w:bidi="ar"/>
        </w:rPr>
        <w:t>1</w:t>
      </w:r>
      <w:r>
        <w:rPr>
          <w:rFonts w:hint="eastAsia" w:asciiTheme="minorEastAsia" w:hAnsiTheme="minorEastAsia" w:eastAsiaTheme="minorEastAsia" w:cstheme="minorEastAsia"/>
          <w:color w:val="000000"/>
          <w:kern w:val="0"/>
          <w:sz w:val="21"/>
          <w:szCs w:val="21"/>
          <w:highlight w:val="none"/>
          <w:lang w:val="en-US" w:eastAsia="zh-CN" w:bidi="ar"/>
        </w:rPr>
        <w:t>个顶管工程的已完工业绩，项目须配置不少于3名管理人员，包含项目现场负责人1名（提供不少于</w:t>
      </w:r>
      <w:r>
        <w:rPr>
          <w:rFonts w:hint="eastAsia" w:asciiTheme="minorEastAsia" w:hAnsiTheme="minorEastAsia" w:cstheme="minorEastAsia"/>
          <w:color w:val="000000"/>
          <w:kern w:val="0"/>
          <w:sz w:val="21"/>
          <w:szCs w:val="21"/>
          <w:highlight w:val="none"/>
          <w:lang w:val="en-US" w:eastAsia="zh-CN" w:bidi="ar"/>
        </w:rPr>
        <w:t>1</w:t>
      </w:r>
      <w:r>
        <w:rPr>
          <w:rFonts w:hint="eastAsia" w:asciiTheme="minorEastAsia" w:hAnsiTheme="minorEastAsia" w:eastAsiaTheme="minorEastAsia" w:cstheme="minorEastAsia"/>
          <w:color w:val="000000"/>
          <w:kern w:val="0"/>
          <w:sz w:val="21"/>
          <w:szCs w:val="21"/>
          <w:highlight w:val="none"/>
          <w:lang w:val="en-US" w:eastAsia="zh-CN" w:bidi="ar"/>
        </w:rPr>
        <w:t>个顶管工程已完工业绩，以便实地考察），施工人员1名（须具备市政施工员证件）、安全管理人员1名（需具备安全员证或安C证）。中途不得更换现场管理人员，确需更换则按更换一名处罚（5万元/人·次）违约金。投标时需提供现场管理人员身份证复印件、相关资格证书及业绩证明等材料。</w:t>
      </w:r>
    </w:p>
    <w:p>
      <w:pPr>
        <w:keepNext w:val="0"/>
        <w:keepLines w:val="0"/>
        <w:pageBreakBefore w:val="0"/>
        <w:widowControl w:val="0"/>
        <w:kinsoku/>
        <w:wordWrap/>
        <w:overflowPunct/>
        <w:topLinePunct w:val="0"/>
        <w:autoSpaceDE/>
        <w:autoSpaceDN/>
        <w:bidi w:val="0"/>
        <w:adjustRightInd/>
        <w:snapToGrid/>
        <w:spacing w:before="155"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color w:val="000000"/>
          <w:kern w:val="0"/>
          <w:sz w:val="21"/>
          <w:szCs w:val="21"/>
          <w:highlight w:val="none"/>
          <w:lang w:val="en-US" w:eastAsia="zh-CN" w:bidi="ar"/>
        </w:rPr>
        <w:t>4</w:t>
      </w:r>
      <w:r>
        <w:rPr>
          <w:rFonts w:hint="eastAsia" w:asciiTheme="minorEastAsia" w:hAnsiTheme="minorEastAsia" w:eastAsiaTheme="minorEastAsia" w:cstheme="minorEastAsia"/>
          <w:color w:val="000000"/>
          <w:kern w:val="0"/>
          <w:sz w:val="21"/>
          <w:szCs w:val="21"/>
          <w:highlight w:val="none"/>
          <w:lang w:val="en-US" w:eastAsia="zh-CN" w:bidi="ar"/>
        </w:rPr>
        <w:t>、其他要求：</w:t>
      </w:r>
      <w:r>
        <w:rPr>
          <w:rFonts w:hint="eastAsia" w:asciiTheme="minorEastAsia" w:hAnsiTheme="minorEastAsia" w:cstheme="minorEastAsia"/>
          <w:color w:val="000000"/>
          <w:kern w:val="0"/>
          <w:sz w:val="21"/>
          <w:szCs w:val="21"/>
          <w:highlight w:val="none"/>
          <w:u w:val="single"/>
          <w:lang w:val="en-US" w:eastAsia="zh-CN" w:bidi="ar"/>
        </w:rPr>
        <w:t>具备独立法人资格</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color w:val="000000"/>
          <w:kern w:val="0"/>
          <w:sz w:val="21"/>
          <w:szCs w:val="21"/>
          <w:highlight w:val="none"/>
          <w:lang w:val="en-US" w:eastAsia="zh-CN" w:bidi="ar"/>
        </w:rPr>
        <w:t>5</w:t>
      </w:r>
      <w:r>
        <w:rPr>
          <w:rFonts w:hint="eastAsia" w:asciiTheme="minorEastAsia" w:hAnsiTheme="minorEastAsia" w:eastAsiaTheme="minorEastAsia" w:cstheme="minorEastAsia"/>
          <w:color w:val="000000"/>
          <w:kern w:val="0"/>
          <w:sz w:val="21"/>
          <w:szCs w:val="21"/>
          <w:highlight w:val="none"/>
          <w:lang w:val="en-US" w:eastAsia="zh-CN" w:bidi="ar"/>
        </w:rPr>
        <w:t>、本项目</w:t>
      </w:r>
      <w:r>
        <w:rPr>
          <w:rFonts w:hint="eastAsia" w:asciiTheme="minorEastAsia" w:hAnsiTheme="minorEastAsia" w:eastAsiaTheme="minorEastAsia" w:cstheme="minorEastAsia"/>
          <w:color w:val="000000"/>
          <w:kern w:val="0"/>
          <w:sz w:val="21"/>
          <w:szCs w:val="21"/>
          <w:highlight w:val="none"/>
          <w:u w:val="single"/>
          <w:lang w:val="en-US" w:eastAsia="zh-CN" w:bidi="ar"/>
        </w:rPr>
        <w:t>（不接受）</w:t>
      </w:r>
      <w:r>
        <w:rPr>
          <w:rFonts w:hint="eastAsia" w:asciiTheme="minorEastAsia" w:hAnsiTheme="minorEastAsia" w:eastAsiaTheme="minorEastAsia" w:cstheme="minorEastAsia"/>
          <w:color w:val="000000"/>
          <w:kern w:val="0"/>
          <w:sz w:val="21"/>
          <w:szCs w:val="21"/>
          <w:highlight w:val="none"/>
          <w:lang w:val="en-US" w:eastAsia="zh-CN" w:bidi="ar"/>
        </w:rPr>
        <w:t xml:space="preserve">联合体参加询价。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color w:val="000000"/>
          <w:kern w:val="0"/>
          <w:sz w:val="21"/>
          <w:szCs w:val="21"/>
          <w:highlight w:val="none"/>
          <w:lang w:val="en-US" w:eastAsia="zh-CN" w:bidi="ar"/>
        </w:rPr>
        <w:t>三、</w:t>
      </w:r>
      <w:r>
        <w:rPr>
          <w:rFonts w:hint="eastAsia" w:asciiTheme="minorEastAsia" w:hAnsiTheme="minorEastAsia" w:cstheme="minorEastAsia"/>
          <w:b/>
          <w:color w:val="000000"/>
          <w:kern w:val="0"/>
          <w:sz w:val="21"/>
          <w:szCs w:val="21"/>
          <w:highlight w:val="none"/>
          <w:lang w:val="en-US" w:eastAsia="zh-CN" w:bidi="ar"/>
        </w:rPr>
        <w:t>询价响应文件格式文件的获取</w:t>
      </w:r>
      <w:r>
        <w:rPr>
          <w:rFonts w:hint="eastAsia" w:asciiTheme="minorEastAsia" w:hAnsiTheme="minorEastAsia" w:eastAsiaTheme="minorEastAsia" w:cstheme="minorEastAsia"/>
          <w:b/>
          <w:color w:val="000000"/>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 xml:space="preserve">□向采购人领取书面文件。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 xml:space="preserve">□向采购人索取电子文件。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☑其他</w:t>
      </w:r>
      <w:r>
        <w:rPr>
          <w:rFonts w:hint="eastAsia" w:ascii="宋体" w:hAnsi="宋体" w:eastAsia="宋体" w:cs="宋体"/>
          <w:color w:val="000000"/>
          <w:kern w:val="0"/>
          <w:sz w:val="21"/>
          <w:szCs w:val="21"/>
          <w:highlight w:val="none"/>
          <w:u w:val="single"/>
          <w:lang w:val="en-US" w:eastAsia="zh-CN" w:bidi="ar"/>
        </w:rPr>
        <w:t xml:space="preserve"> 网站下载电子档  </w:t>
      </w:r>
      <w:r>
        <w:rPr>
          <w:rFonts w:hint="eastAsia" w:ascii="宋体" w:hAnsi="宋体" w:eastAsia="宋体" w:cs="宋体"/>
          <w:color w:val="000000"/>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color w:val="000000"/>
          <w:kern w:val="0"/>
          <w:sz w:val="21"/>
          <w:szCs w:val="21"/>
          <w:highlight w:val="none"/>
          <w:lang w:val="en-US" w:eastAsia="zh-CN" w:bidi="ar"/>
        </w:rPr>
        <w:t xml:space="preserve">四、询价响应文件递交截止时间及递交地点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☑向采购人递交书面询价响应文件，递交的截止时间（询价截止时间，下同）为</w:t>
      </w:r>
      <w:r>
        <w:rPr>
          <w:rFonts w:hint="eastAsia" w:ascii="宋体" w:hAnsi="宋体" w:eastAsia="宋体" w:cs="宋体"/>
          <w:color w:val="000000"/>
          <w:kern w:val="0"/>
          <w:sz w:val="21"/>
          <w:szCs w:val="21"/>
          <w:highlight w:val="none"/>
          <w:u w:val="single"/>
          <w:lang w:val="en-US" w:eastAsia="zh-CN" w:bidi="ar"/>
        </w:rPr>
        <w:t xml:space="preserve"> 2023 </w:t>
      </w:r>
      <w:r>
        <w:rPr>
          <w:rFonts w:hint="eastAsia" w:ascii="宋体" w:hAnsi="宋体" w:eastAsia="宋体" w:cs="宋体"/>
          <w:color w:val="000000"/>
          <w:kern w:val="0"/>
          <w:sz w:val="21"/>
          <w:szCs w:val="21"/>
          <w:highlight w:val="none"/>
          <w:lang w:val="en-US" w:eastAsia="zh-CN" w:bidi="ar"/>
        </w:rPr>
        <w:t>年</w:t>
      </w:r>
      <w:r>
        <w:rPr>
          <w:rFonts w:hint="eastAsia" w:ascii="宋体" w:hAnsi="宋体" w:eastAsia="宋体" w:cs="宋体"/>
          <w:color w:val="000000"/>
          <w:kern w:val="0"/>
          <w:sz w:val="21"/>
          <w:szCs w:val="21"/>
          <w:highlight w:val="none"/>
          <w:u w:val="single"/>
          <w:lang w:val="en-US" w:eastAsia="zh-CN" w:bidi="ar"/>
        </w:rPr>
        <w:t xml:space="preserve">  2</w:t>
      </w:r>
      <w:r>
        <w:rPr>
          <w:rFonts w:hint="eastAsia" w:ascii="宋体" w:hAnsi="宋体" w:eastAsia="宋体" w:cs="宋体"/>
          <w:color w:val="000000"/>
          <w:kern w:val="0"/>
          <w:sz w:val="21"/>
          <w:szCs w:val="21"/>
          <w:highlight w:val="none"/>
          <w:lang w:val="en-US" w:eastAsia="zh-CN" w:bidi="ar"/>
        </w:rPr>
        <w:t xml:space="preserve">月 </w:t>
      </w:r>
      <w:r>
        <w:rPr>
          <w:rFonts w:hint="eastAsia" w:ascii="宋体" w:hAnsi="宋体" w:eastAsia="宋体" w:cs="宋体"/>
          <w:color w:val="000000"/>
          <w:kern w:val="0"/>
          <w:sz w:val="21"/>
          <w:szCs w:val="21"/>
          <w:highlight w:val="none"/>
          <w:u w:val="single"/>
          <w:lang w:val="en-US" w:eastAsia="zh-CN" w:bidi="ar"/>
        </w:rPr>
        <w:t>8</w:t>
      </w:r>
      <w:r>
        <w:rPr>
          <w:rFonts w:hint="eastAsia" w:ascii="宋体" w:hAnsi="宋体" w:eastAsia="宋体" w:cs="宋体"/>
          <w:color w:val="000000"/>
          <w:kern w:val="0"/>
          <w:sz w:val="21"/>
          <w:szCs w:val="21"/>
          <w:highlight w:val="none"/>
          <w:lang w:val="en-US" w:eastAsia="zh-CN" w:bidi="ar"/>
        </w:rPr>
        <w:t>日</w:t>
      </w:r>
      <w:r>
        <w:rPr>
          <w:rFonts w:hint="eastAsia" w:ascii="宋体" w:hAnsi="宋体" w:eastAsia="宋体" w:cs="宋体"/>
          <w:color w:val="000000"/>
          <w:kern w:val="0"/>
          <w:sz w:val="21"/>
          <w:szCs w:val="21"/>
          <w:highlight w:val="none"/>
          <w:u w:val="single"/>
          <w:lang w:val="en-US" w:eastAsia="zh-CN" w:bidi="ar"/>
        </w:rPr>
        <w:t>9</w:t>
      </w:r>
      <w:r>
        <w:rPr>
          <w:rFonts w:hint="eastAsia" w:ascii="宋体" w:hAnsi="宋体" w:eastAsia="宋体" w:cs="宋体"/>
          <w:color w:val="000000"/>
          <w:kern w:val="0"/>
          <w:sz w:val="21"/>
          <w:szCs w:val="21"/>
          <w:highlight w:val="none"/>
          <w:lang w:val="en-US" w:eastAsia="zh-CN" w:bidi="ar"/>
        </w:rPr>
        <w:t>时</w:t>
      </w:r>
      <w:r>
        <w:rPr>
          <w:rFonts w:hint="eastAsia" w:ascii="宋体" w:hAnsi="宋体" w:eastAsia="宋体" w:cs="宋体"/>
          <w:color w:val="000000"/>
          <w:kern w:val="0"/>
          <w:sz w:val="21"/>
          <w:szCs w:val="21"/>
          <w:highlight w:val="none"/>
          <w:u w:val="single"/>
          <w:lang w:val="en-US" w:eastAsia="zh-CN" w:bidi="ar"/>
        </w:rPr>
        <w:t>00</w:t>
      </w:r>
      <w:r>
        <w:rPr>
          <w:rFonts w:hint="eastAsia" w:ascii="宋体" w:hAnsi="宋体" w:eastAsia="宋体" w:cs="宋体"/>
          <w:color w:val="000000"/>
          <w:kern w:val="0"/>
          <w:sz w:val="21"/>
          <w:szCs w:val="21"/>
          <w:highlight w:val="none"/>
          <w:lang w:val="en-US" w:eastAsia="zh-CN" w:bidi="ar"/>
        </w:rPr>
        <w:t>分，地点为</w:t>
      </w:r>
      <w:r>
        <w:rPr>
          <w:rFonts w:hint="eastAsia" w:ascii="宋体" w:hAnsi="宋体" w:eastAsia="宋体" w:cs="宋体"/>
          <w:color w:val="000000"/>
          <w:kern w:val="0"/>
          <w:sz w:val="21"/>
          <w:szCs w:val="21"/>
          <w:highlight w:val="none"/>
          <w:u w:val="single"/>
          <w:lang w:val="en-US" w:eastAsia="zh-CN" w:bidi="ar"/>
        </w:rPr>
        <w:t xml:space="preserve"> 合江县荔城大道194号四川占川项目管理咨询有限公司 </w:t>
      </w:r>
      <w:r>
        <w:rPr>
          <w:rFonts w:hint="eastAsia" w:ascii="宋体" w:hAnsi="宋体" w:eastAsia="宋体" w:cs="宋体"/>
          <w:color w:val="000000"/>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□询价响应文件以电子邮件方式向采购人递交，递交的截止时间（询价截止时间，下同）为</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年</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月</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日</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时</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□询价响应文件以传真方式向采购人递交，递交的截止时间（询价截止时间，下同） 为 </w:t>
      </w:r>
      <w:r>
        <w:rPr>
          <w:rFonts w:hint="eastAsia" w:ascii="宋体" w:hAnsi="宋体" w:eastAsia="宋体" w:cs="宋体"/>
          <w:color w:val="000000"/>
          <w:kern w:val="0"/>
          <w:sz w:val="21"/>
          <w:szCs w:val="21"/>
          <w:highlight w:val="none"/>
          <w:u w:val="single"/>
          <w:lang w:val="en-US" w:eastAsia="zh-CN" w:bidi="ar"/>
        </w:rPr>
        <w:t xml:space="preserve">年   </w:t>
      </w:r>
      <w:r>
        <w:rPr>
          <w:rFonts w:hint="eastAsia" w:ascii="宋体" w:hAnsi="宋体" w:eastAsia="宋体" w:cs="宋体"/>
          <w:color w:val="000000"/>
          <w:kern w:val="0"/>
          <w:sz w:val="21"/>
          <w:szCs w:val="21"/>
          <w:highlight w:val="none"/>
          <w:lang w:val="en-US" w:eastAsia="zh-CN" w:bidi="ar"/>
        </w:rPr>
        <w:t>月</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日</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时</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□其他递交方式：</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逾期送达的或者未按上述要求送达的询价响应文件，采购人不予受理。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color w:val="000000"/>
          <w:kern w:val="0"/>
          <w:sz w:val="21"/>
          <w:szCs w:val="21"/>
          <w:highlight w:val="none"/>
          <w:lang w:val="en-US" w:eastAsia="zh-CN" w:bidi="ar"/>
        </w:rPr>
        <w:t xml:space="preserve">五、发布媒介 </w:t>
      </w:r>
    </w:p>
    <w:p>
      <w:pPr>
        <w:keepNext w:val="0"/>
        <w:keepLines w:val="0"/>
        <w:pageBreakBefore w:val="0"/>
        <w:widowControl/>
        <w:suppressLineNumbers w:val="0"/>
        <w:kinsoku/>
        <w:wordWrap/>
        <w:overflowPunct/>
        <w:topLinePunct w:val="0"/>
        <w:autoSpaceDE/>
        <w:autoSpaceDN/>
        <w:bidi w:val="0"/>
        <w:adjustRightInd/>
        <w:snapToGrid/>
        <w:spacing w:line="360" w:lineRule="auto"/>
        <w:ind w:left="2310" w:leftChars="200" w:hanging="1890" w:hangingChars="9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4 本询价公告在</w:t>
      </w:r>
      <w:r>
        <w:rPr>
          <w:rFonts w:hint="eastAsia" w:asciiTheme="minorEastAsia" w:hAnsiTheme="minorEastAsia" w:eastAsiaTheme="minorEastAsia" w:cstheme="minorEastAsia"/>
          <w:color w:val="000000"/>
          <w:kern w:val="0"/>
          <w:sz w:val="21"/>
          <w:szCs w:val="21"/>
          <w:highlight w:val="none"/>
          <w:u w:val="single"/>
          <w:lang w:val="en-US" w:eastAsia="zh-CN" w:bidi="ar"/>
        </w:rPr>
        <w:t>（</w:t>
      </w:r>
      <w:r>
        <w:rPr>
          <w:rFonts w:hint="eastAsia" w:asciiTheme="minorEastAsia" w:hAnsiTheme="minorEastAsia" w:cstheme="minorEastAsia"/>
          <w:color w:val="000000"/>
          <w:kern w:val="0"/>
          <w:sz w:val="21"/>
          <w:szCs w:val="21"/>
          <w:highlight w:val="none"/>
          <w:u w:val="single"/>
          <w:lang w:val="en-US" w:eastAsia="zh-CN" w:bidi="ar"/>
        </w:rPr>
        <w:t>泸州阜阳投资集团有限公司官网公式栏</w:t>
      </w:r>
      <w:r>
        <w:rPr>
          <w:rFonts w:hint="eastAsia" w:asciiTheme="minorEastAsia" w:hAnsiTheme="minorEastAsia" w:eastAsiaTheme="minorEastAsia" w:cstheme="minorEastAsia"/>
          <w:color w:val="000000"/>
          <w:kern w:val="0"/>
          <w:sz w:val="21"/>
          <w:szCs w:val="21"/>
          <w:highlight w:val="none"/>
          <w:u w:val="single"/>
          <w:lang w:val="en-US"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上发布。</w:t>
      </w:r>
      <w:r>
        <w:rPr>
          <w:rFonts w:hint="eastAsia" w:asciiTheme="minorEastAsia" w:hAnsiTheme="minorEastAsia" w:cstheme="minorEastAsia"/>
          <w:color w:val="000000"/>
          <w:kern w:val="0"/>
          <w:sz w:val="21"/>
          <w:szCs w:val="21"/>
          <w:highlight w:val="none"/>
          <w:u w:val="single"/>
          <w:lang w:val="en-US" w:eastAsia="zh-CN" w:bidi="ar"/>
        </w:rPr>
        <w:t>http://www.lzfyjt.com/gsgg/</w:t>
      </w:r>
      <w:r>
        <w:rPr>
          <w:rFonts w:hint="eastAsia" w:asciiTheme="minorEastAsia" w:hAnsiTheme="minorEastAsia" w:eastAsiaTheme="minorEastAsia" w:cstheme="minorEastAsia"/>
          <w:color w:val="000000"/>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color w:val="000000"/>
          <w:kern w:val="0"/>
          <w:sz w:val="21"/>
          <w:szCs w:val="21"/>
          <w:highlight w:val="none"/>
          <w:lang w:val="en-US" w:eastAsia="zh-CN" w:bidi="ar"/>
        </w:rPr>
        <w:t xml:space="preserve">六、联系方式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b/>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采购人（全称）：</w:t>
      </w:r>
      <w:r>
        <w:rPr>
          <w:rFonts w:hint="eastAsia" w:asciiTheme="minorEastAsia" w:hAnsiTheme="minorEastAsia" w:eastAsiaTheme="minorEastAsia" w:cstheme="minorEastAsia"/>
          <w:b/>
          <w:color w:val="000000"/>
          <w:kern w:val="0"/>
          <w:sz w:val="21"/>
          <w:szCs w:val="21"/>
          <w:highlight w:val="none"/>
          <w:lang w:val="en-US" w:eastAsia="zh-CN" w:bidi="ar"/>
        </w:rPr>
        <w:t xml:space="preserve"> </w:t>
      </w:r>
      <w:r>
        <w:rPr>
          <w:rFonts w:hint="eastAsia" w:asciiTheme="minorEastAsia" w:hAnsiTheme="minorEastAsia" w:cstheme="minorEastAsia"/>
          <w:b/>
          <w:color w:val="000000"/>
          <w:kern w:val="0"/>
          <w:sz w:val="21"/>
          <w:szCs w:val="21"/>
          <w:highlight w:val="none"/>
          <w:lang w:val="en-US" w:eastAsia="zh-CN" w:bidi="ar"/>
        </w:rPr>
        <w:t>四川广源达建设工程有限公司</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color w:val="000000"/>
          <w:kern w:val="0"/>
          <w:sz w:val="21"/>
          <w:szCs w:val="21"/>
          <w:highlight w:val="none"/>
          <w:lang w:val="en-US" w:eastAsia="zh-CN" w:bidi="ar"/>
        </w:rPr>
        <w:t>地 址：</w:t>
      </w:r>
      <w:r>
        <w:rPr>
          <w:rFonts w:hint="eastAsia" w:asciiTheme="minorEastAsia" w:hAnsiTheme="minorEastAsia" w:eastAsiaTheme="minorEastAsia" w:cstheme="minorEastAsia"/>
          <w:b/>
          <w:color w:val="000000"/>
          <w:kern w:val="0"/>
          <w:sz w:val="21"/>
          <w:szCs w:val="21"/>
          <w:highlight w:val="none"/>
          <w:lang w:val="en-US" w:eastAsia="zh-CN" w:bidi="ar"/>
        </w:rPr>
        <w:t xml:space="preserve"> </w:t>
      </w:r>
      <w:r>
        <w:rPr>
          <w:rFonts w:hint="eastAsia" w:asciiTheme="minorEastAsia" w:hAnsiTheme="minorEastAsia" w:cstheme="minorEastAsia"/>
          <w:b/>
          <w:color w:val="000000"/>
          <w:kern w:val="0"/>
          <w:sz w:val="21"/>
          <w:szCs w:val="21"/>
          <w:highlight w:val="none"/>
          <w:lang w:val="en-US" w:eastAsia="zh-CN" w:bidi="ar"/>
        </w:rPr>
        <w:t>合江县符阳街道红荔街65号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color w:val="000000"/>
          <w:kern w:val="0"/>
          <w:sz w:val="21"/>
          <w:szCs w:val="21"/>
          <w:highlight w:val="none"/>
          <w:lang w:val="en-US" w:eastAsia="zh-CN" w:bidi="ar"/>
        </w:rPr>
        <w:t>邮 编：</w:t>
      </w:r>
      <w:r>
        <w:rPr>
          <w:rFonts w:hint="eastAsia" w:asciiTheme="minorEastAsia" w:hAnsiTheme="minorEastAsia" w:eastAsiaTheme="minorEastAsia" w:cstheme="minorEastAsia"/>
          <w:b/>
          <w:color w:val="000000"/>
          <w:kern w:val="0"/>
          <w:sz w:val="21"/>
          <w:szCs w:val="21"/>
          <w:highlight w:val="none"/>
          <w:lang w:val="en-US" w:eastAsia="zh-CN" w:bidi="ar"/>
        </w:rPr>
        <w:t xml:space="preserve"> </w:t>
      </w:r>
      <w:r>
        <w:rPr>
          <w:rFonts w:hint="eastAsia" w:asciiTheme="minorEastAsia" w:hAnsiTheme="minorEastAsia" w:cstheme="minorEastAsia"/>
          <w:b/>
          <w:color w:val="000000"/>
          <w:kern w:val="0"/>
          <w:sz w:val="21"/>
          <w:szCs w:val="21"/>
          <w:highlight w:val="none"/>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color w:val="000000"/>
          <w:kern w:val="0"/>
          <w:sz w:val="21"/>
          <w:szCs w:val="21"/>
          <w:highlight w:val="none"/>
          <w:lang w:val="en-US" w:eastAsia="zh-CN" w:bidi="ar"/>
        </w:rPr>
        <w:t>联 系 人：</w:t>
      </w:r>
      <w:r>
        <w:rPr>
          <w:rFonts w:hint="eastAsia" w:asciiTheme="minorEastAsia" w:hAnsiTheme="minorEastAsia" w:eastAsiaTheme="minorEastAsia" w:cstheme="minorEastAsia"/>
          <w:b/>
          <w:color w:val="000000"/>
          <w:kern w:val="0"/>
          <w:sz w:val="21"/>
          <w:szCs w:val="21"/>
          <w:highlight w:val="none"/>
          <w:lang w:val="en-US" w:eastAsia="zh-CN" w:bidi="ar"/>
        </w:rPr>
        <w:t xml:space="preserve"> </w:t>
      </w:r>
      <w:r>
        <w:rPr>
          <w:rFonts w:hint="eastAsia" w:asciiTheme="minorEastAsia" w:hAnsiTheme="minorEastAsia" w:cstheme="minorEastAsia"/>
          <w:b/>
          <w:color w:val="000000"/>
          <w:kern w:val="0"/>
          <w:sz w:val="21"/>
          <w:szCs w:val="21"/>
          <w:highlight w:val="none"/>
          <w:lang w:val="en-US" w:eastAsia="zh-CN" w:bidi="ar"/>
        </w:rPr>
        <w:t>许先生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color w:val="000000"/>
          <w:kern w:val="0"/>
          <w:sz w:val="21"/>
          <w:szCs w:val="21"/>
          <w:highlight w:val="none"/>
          <w:lang w:val="en-US" w:eastAsia="zh-CN" w:bidi="ar"/>
        </w:rPr>
        <w:t>联 系 电 话：</w:t>
      </w:r>
      <w:r>
        <w:rPr>
          <w:rFonts w:hint="eastAsia" w:asciiTheme="minorEastAsia" w:hAnsiTheme="minorEastAsia" w:cstheme="minorEastAsia"/>
          <w:color w:val="000000"/>
          <w:kern w:val="0"/>
          <w:sz w:val="21"/>
          <w:szCs w:val="21"/>
          <w:highlight w:val="none"/>
          <w:lang w:val="en-US" w:eastAsia="zh-CN" w:bidi="ar"/>
        </w:rPr>
        <w:t>15283051732</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color w:val="000000"/>
          <w:kern w:val="0"/>
          <w:sz w:val="21"/>
          <w:szCs w:val="21"/>
          <w:highlight w:val="none"/>
          <w:lang w:val="en-US" w:eastAsia="zh-CN" w:bidi="ar"/>
        </w:rPr>
      </w:pPr>
      <w:r>
        <w:rPr>
          <w:rFonts w:hint="eastAsia" w:asciiTheme="minorEastAsia" w:hAnsiTheme="minorEastAsia" w:cstheme="minorEastAsia"/>
          <w:color w:val="000000"/>
          <w:kern w:val="0"/>
          <w:sz w:val="21"/>
          <w:szCs w:val="21"/>
          <w:highlight w:val="none"/>
          <w:lang w:val="en-US" w:eastAsia="zh-CN" w:bidi="ar"/>
        </w:rPr>
        <w:t>招采机构：泸州阜阳投资集团有限公司招标采购中心工作组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color w:val="000000"/>
          <w:kern w:val="0"/>
          <w:sz w:val="21"/>
          <w:szCs w:val="21"/>
          <w:highlight w:val="none"/>
          <w:lang w:val="en-US" w:eastAsia="zh-CN" w:bidi="ar"/>
        </w:rPr>
        <w:t>邮</w:t>
      </w:r>
      <w:r>
        <w:rPr>
          <w:rFonts w:hint="eastAsia" w:asciiTheme="minorEastAsia" w:hAnsiTheme="minorEastAsia" w:cstheme="minorEastAsia"/>
          <w:color w:val="000000"/>
          <w:kern w:val="0"/>
          <w:sz w:val="21"/>
          <w:szCs w:val="21"/>
          <w:highlight w:val="none"/>
          <w:lang w:val="en-US" w:eastAsia="zh-CN" w:bidi="ar"/>
        </w:rPr>
        <w:t xml:space="preserve">   </w:t>
      </w:r>
      <w:r>
        <w:rPr>
          <w:rFonts w:hint="eastAsia" w:asciiTheme="minorEastAsia" w:hAnsiTheme="minorEastAsia" w:eastAsiaTheme="minorEastAsia" w:cstheme="minorEastAsia"/>
          <w:color w:val="000000"/>
          <w:kern w:val="0"/>
          <w:sz w:val="21"/>
          <w:szCs w:val="21"/>
          <w:highlight w:val="none"/>
          <w:lang w:val="en-US" w:eastAsia="zh-CN" w:bidi="ar"/>
        </w:rPr>
        <w:t xml:space="preserve"> 编：</w:t>
      </w:r>
      <w:r>
        <w:rPr>
          <w:rFonts w:hint="eastAsia" w:asciiTheme="minorEastAsia" w:hAnsiTheme="minorEastAsia" w:eastAsiaTheme="minorEastAsia" w:cstheme="minorEastAsia"/>
          <w:b/>
          <w:color w:val="000000"/>
          <w:kern w:val="0"/>
          <w:sz w:val="21"/>
          <w:szCs w:val="21"/>
          <w:highlight w:val="none"/>
          <w:lang w:val="en-US" w:eastAsia="zh-CN" w:bidi="ar"/>
        </w:rPr>
        <w:t xml:space="preserve"> </w:t>
      </w:r>
      <w:r>
        <w:rPr>
          <w:rFonts w:hint="eastAsia" w:asciiTheme="minorEastAsia" w:hAnsiTheme="minorEastAsia" w:cstheme="minorEastAsia"/>
          <w:b/>
          <w:color w:val="000000"/>
          <w:kern w:val="0"/>
          <w:sz w:val="21"/>
          <w:szCs w:val="21"/>
          <w:highlight w:val="none"/>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color w:val="000000"/>
          <w:kern w:val="0"/>
          <w:sz w:val="21"/>
          <w:szCs w:val="21"/>
          <w:highlight w:val="none"/>
          <w:lang w:val="en-US" w:eastAsia="zh-CN" w:bidi="ar"/>
        </w:rPr>
        <w:t>联 系 人：</w:t>
      </w:r>
      <w:r>
        <w:rPr>
          <w:rFonts w:hint="eastAsia" w:asciiTheme="minorEastAsia" w:hAnsiTheme="minorEastAsia" w:eastAsiaTheme="minorEastAsia" w:cstheme="minorEastAsia"/>
          <w:b/>
          <w:color w:val="000000"/>
          <w:kern w:val="0"/>
          <w:sz w:val="21"/>
          <w:szCs w:val="21"/>
          <w:highlight w:val="none"/>
          <w:lang w:val="en-US" w:eastAsia="zh-CN" w:bidi="ar"/>
        </w:rPr>
        <w:t xml:space="preserve"> </w:t>
      </w:r>
      <w:r>
        <w:rPr>
          <w:rFonts w:hint="eastAsia" w:asciiTheme="minorEastAsia" w:hAnsiTheme="minorEastAsia" w:cstheme="minorEastAsia"/>
          <w:b/>
          <w:color w:val="000000"/>
          <w:kern w:val="0"/>
          <w:sz w:val="21"/>
          <w:szCs w:val="21"/>
          <w:highlight w:val="none"/>
          <w:lang w:val="en-US" w:eastAsia="zh-CN" w:bidi="ar"/>
        </w:rPr>
        <w:t>李先生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color w:val="000000"/>
          <w:kern w:val="0"/>
          <w:sz w:val="21"/>
          <w:szCs w:val="21"/>
          <w:highlight w:val="none"/>
          <w:lang w:val="en-US" w:eastAsia="zh-CN" w:bidi="ar"/>
        </w:rPr>
        <w:t>联系电话：</w:t>
      </w:r>
      <w:r>
        <w:rPr>
          <w:rFonts w:hint="eastAsia" w:asciiTheme="minorEastAsia" w:hAnsiTheme="minorEastAsia" w:eastAsiaTheme="minorEastAsia" w:cstheme="minorEastAsia"/>
          <w:b/>
          <w:color w:val="000000"/>
          <w:kern w:val="0"/>
          <w:sz w:val="21"/>
          <w:szCs w:val="21"/>
          <w:highlight w:val="none"/>
          <w:lang w:val="en-US" w:eastAsia="zh-CN" w:bidi="ar"/>
        </w:rPr>
        <w:t xml:space="preserve"> </w:t>
      </w:r>
      <w:r>
        <w:rPr>
          <w:rFonts w:hint="eastAsia" w:asciiTheme="minorEastAsia" w:hAnsiTheme="minorEastAsia" w:cstheme="minorEastAsia"/>
          <w:b/>
          <w:color w:val="000000"/>
          <w:kern w:val="0"/>
          <w:sz w:val="21"/>
          <w:szCs w:val="21"/>
          <w:highlight w:val="none"/>
          <w:lang w:val="en-US" w:eastAsia="zh-CN" w:bidi="ar"/>
        </w:rPr>
        <w:t>0830-8831616</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color w:val="000000"/>
          <w:kern w:val="0"/>
          <w:sz w:val="21"/>
          <w:szCs w:val="21"/>
          <w:highlight w:val="none"/>
          <w:lang w:val="en-US" w:eastAsia="zh-CN" w:bidi="ar"/>
        </w:rPr>
        <w:t>2023</w:t>
      </w:r>
      <w:r>
        <w:rPr>
          <w:rFonts w:hint="eastAsia" w:asciiTheme="minorEastAsia" w:hAnsiTheme="minorEastAsia" w:eastAsiaTheme="minorEastAsia" w:cstheme="minorEastAsia"/>
          <w:color w:val="000000"/>
          <w:kern w:val="0"/>
          <w:sz w:val="21"/>
          <w:szCs w:val="21"/>
          <w:highlight w:val="none"/>
          <w:lang w:val="en-US" w:eastAsia="zh-CN" w:bidi="ar"/>
        </w:rPr>
        <w:t>年</w:t>
      </w:r>
      <w:r>
        <w:rPr>
          <w:rFonts w:hint="eastAsia" w:asciiTheme="minorEastAsia" w:hAnsiTheme="minorEastAsia" w:cstheme="minorEastAsia"/>
          <w:color w:val="000000"/>
          <w:kern w:val="0"/>
          <w:sz w:val="21"/>
          <w:szCs w:val="21"/>
          <w:highlight w:val="none"/>
          <w:lang w:val="en-US" w:eastAsia="zh-CN" w:bidi="ar"/>
        </w:rPr>
        <w:t>02</w:t>
      </w:r>
      <w:r>
        <w:rPr>
          <w:rFonts w:hint="eastAsia" w:asciiTheme="minorEastAsia" w:hAnsiTheme="minorEastAsia" w:eastAsiaTheme="minorEastAsia" w:cstheme="minorEastAsia"/>
          <w:color w:val="000000"/>
          <w:kern w:val="0"/>
          <w:sz w:val="21"/>
          <w:szCs w:val="21"/>
          <w:highlight w:val="none"/>
          <w:lang w:val="en-US" w:eastAsia="zh-CN" w:bidi="ar"/>
        </w:rPr>
        <w:t>月</w:t>
      </w:r>
      <w:r>
        <w:rPr>
          <w:rFonts w:hint="eastAsia" w:asciiTheme="minorEastAsia" w:hAnsiTheme="minorEastAsia" w:cstheme="minorEastAsia"/>
          <w:color w:val="000000"/>
          <w:kern w:val="0"/>
          <w:sz w:val="21"/>
          <w:szCs w:val="21"/>
          <w:highlight w:val="none"/>
          <w:lang w:val="en-US" w:eastAsia="zh-CN" w:bidi="ar"/>
        </w:rPr>
        <w:t>03</w:t>
      </w:r>
      <w:r>
        <w:rPr>
          <w:rFonts w:hint="eastAsia" w:asciiTheme="minorEastAsia" w:hAnsiTheme="minorEastAsia" w:eastAsiaTheme="minorEastAsia" w:cstheme="minorEastAsia"/>
          <w:b/>
          <w:color w:val="000000"/>
          <w:kern w:val="0"/>
          <w:sz w:val="21"/>
          <w:szCs w:val="21"/>
          <w:highlight w:val="none"/>
          <w:lang w:val="en-US" w:eastAsia="zh-CN" w:bidi="ar"/>
        </w:rPr>
        <w:t xml:space="preserve"> </w:t>
      </w:r>
      <w:r>
        <w:rPr>
          <w:rFonts w:hint="eastAsia" w:asciiTheme="minorEastAsia" w:hAnsiTheme="minorEastAsia" w:eastAsiaTheme="minorEastAsia" w:cstheme="minorEastAsia"/>
          <w:color w:val="000000"/>
          <w:kern w:val="0"/>
          <w:sz w:val="21"/>
          <w:szCs w:val="21"/>
          <w:highlight w:val="none"/>
          <w:lang w:val="en-US" w:eastAsia="zh-CN" w:bidi="ar"/>
        </w:rPr>
        <w:t>日</w:t>
      </w:r>
    </w:p>
    <w:p>
      <w:pPr>
        <w:rPr>
          <w:szCs w:val="21"/>
          <w:highlight w:val="none"/>
        </w:rPr>
      </w:pPr>
      <w:r>
        <w:rPr>
          <w:rFonts w:hint="eastAsia" w:cs="黑体" w:asciiTheme="minorEastAsia" w:hAnsiTheme="minorEastAsia"/>
          <w:sz w:val="24"/>
          <w:szCs w:val="24"/>
          <w:highlight w:val="none"/>
        </w:rPr>
        <w:br w:type="page"/>
      </w:r>
      <w:bookmarkEnd w:id="2"/>
      <w:bookmarkEnd w:id="3"/>
      <w:bookmarkStart w:id="5" w:name="_Toc213396759"/>
      <w:bookmarkStart w:id="6" w:name="_Toc213496267"/>
      <w:bookmarkStart w:id="7" w:name="_Toc213396945"/>
      <w:bookmarkStart w:id="8" w:name="_Toc213397009"/>
      <w:bookmarkStart w:id="9" w:name="_Toc217446031"/>
    </w:p>
    <w:p>
      <w:pPr>
        <w:pStyle w:val="4"/>
        <w:keepNext w:val="0"/>
        <w:keepLines w:val="0"/>
        <w:numPr>
          <w:ilvl w:val="0"/>
          <w:numId w:val="1"/>
        </w:numPr>
        <w:spacing w:before="0" w:after="0" w:line="240" w:lineRule="auto"/>
        <w:jc w:val="center"/>
        <w:rPr>
          <w:rFonts w:cs="宋体"/>
          <w:kern w:val="2"/>
          <w:sz w:val="32"/>
          <w:szCs w:val="32"/>
          <w:highlight w:val="none"/>
        </w:rPr>
      </w:pPr>
      <w:bookmarkStart w:id="10" w:name="_Toc26975439"/>
      <w:bookmarkStart w:id="11" w:name="_Toc5869721"/>
      <w:bookmarkStart w:id="12" w:name="_Toc12414"/>
      <w:r>
        <w:rPr>
          <w:rFonts w:hint="eastAsia" w:cs="宋体"/>
          <w:kern w:val="2"/>
          <w:sz w:val="32"/>
          <w:szCs w:val="32"/>
          <w:highlight w:val="none"/>
        </w:rPr>
        <w:t>询价须知</w:t>
      </w:r>
      <w:bookmarkEnd w:id="5"/>
      <w:bookmarkEnd w:id="6"/>
      <w:bookmarkEnd w:id="7"/>
      <w:bookmarkEnd w:id="8"/>
      <w:bookmarkEnd w:id="9"/>
      <w:bookmarkEnd w:id="10"/>
      <w:bookmarkEnd w:id="11"/>
      <w:bookmarkEnd w:id="12"/>
    </w:p>
    <w:p>
      <w:pPr>
        <w:pStyle w:val="5"/>
        <w:jc w:val="center"/>
        <w:rPr>
          <w:rFonts w:ascii="宋体" w:hAnsi="宋体" w:eastAsia="宋体" w:cs="宋体"/>
          <w:bCs w:val="0"/>
          <w:szCs w:val="36"/>
          <w:highlight w:val="none"/>
        </w:rPr>
      </w:pPr>
      <w:r>
        <w:rPr>
          <w:rFonts w:hint="eastAsia" w:ascii="宋体" w:hAnsi="宋体" w:eastAsia="宋体" w:cs="宋体"/>
          <w:bCs w:val="0"/>
          <w:szCs w:val="36"/>
          <w:highlight w:val="none"/>
        </w:rPr>
        <w:t>询价</w:t>
      </w:r>
      <w:r>
        <w:rPr>
          <w:rFonts w:hint="eastAsia" w:ascii="宋体" w:hAnsi="宋体" w:eastAsia="宋体" w:cs="宋体"/>
          <w:bCs w:val="0"/>
          <w:sz w:val="30"/>
          <w:szCs w:val="30"/>
          <w:highlight w:val="none"/>
        </w:rPr>
        <w:t>须知附表</w:t>
      </w:r>
    </w:p>
    <w:tbl>
      <w:tblPr>
        <w:tblStyle w:val="17"/>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3"/>
              <w:ind w:left="9"/>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 xml:space="preserve">序号 </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 xml:space="preserve">条款名称 </w:t>
            </w:r>
          </w:p>
        </w:tc>
        <w:tc>
          <w:tcPr>
            <w:tcW w:w="7211" w:type="dxa"/>
            <w:vAlign w:val="center"/>
          </w:tcPr>
          <w:p>
            <w:pPr>
              <w:pStyle w:val="23"/>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1</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采购人</w:t>
            </w:r>
          </w:p>
        </w:tc>
        <w:tc>
          <w:tcPr>
            <w:tcW w:w="7211" w:type="dxa"/>
            <w:vAlign w:val="center"/>
          </w:tcPr>
          <w:p>
            <w:pPr>
              <w:spacing w:line="240" w:lineRule="auto"/>
              <w:ind w:left="38"/>
              <w:jc w:val="left"/>
              <w:rPr>
                <w:rFonts w:hint="eastAsia" w:asciiTheme="minorEastAsia" w:hAnsiTheme="minorEastAsia"/>
                <w:color w:val="000000"/>
                <w:szCs w:val="21"/>
                <w:highlight w:val="none"/>
                <w:lang w:val="en-US" w:eastAsia="zh-CN"/>
              </w:rPr>
            </w:pPr>
            <w:r>
              <w:rPr>
                <w:rFonts w:hint="eastAsia" w:asciiTheme="minorEastAsia" w:hAnsiTheme="minorEastAsia"/>
                <w:color w:val="000000"/>
                <w:szCs w:val="21"/>
                <w:highlight w:val="none"/>
              </w:rPr>
              <w:t>名称：</w:t>
            </w:r>
            <w:r>
              <w:rPr>
                <w:rFonts w:hint="eastAsia" w:asciiTheme="minorEastAsia" w:hAnsiTheme="minorEastAsia"/>
                <w:color w:val="000000"/>
                <w:szCs w:val="21"/>
                <w:highlight w:val="none"/>
                <w:lang w:val="en-US" w:eastAsia="zh-CN"/>
              </w:rPr>
              <w:t>四川广源达建设工程有限公司</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heme="minorEastAsia" w:hAnsiTheme="minorEastAsia"/>
                <w:color w:val="000000"/>
                <w:szCs w:val="21"/>
                <w:highlight w:val="none"/>
                <w:lang w:val="en-US" w:eastAsia="zh-CN"/>
              </w:rPr>
            </w:pPr>
            <w:r>
              <w:rPr>
                <w:rFonts w:hint="eastAsia" w:asciiTheme="minorEastAsia" w:hAnsiTheme="minorEastAsia"/>
                <w:color w:val="000000"/>
                <w:szCs w:val="21"/>
                <w:highlight w:val="none"/>
                <w:lang w:val="en-US" w:eastAsia="zh-CN"/>
              </w:rPr>
              <w:t>地址：合江县符阳街道红荔街65号</w:t>
            </w:r>
          </w:p>
          <w:p>
            <w:pPr>
              <w:ind w:left="38"/>
              <w:jc w:val="left"/>
              <w:rPr>
                <w:rFonts w:hint="eastAsia" w:asciiTheme="minorEastAsia" w:hAnsiTheme="minorEastAsia" w:eastAsiaTheme="minorEastAsia"/>
                <w:color w:val="000000"/>
                <w:szCs w:val="21"/>
                <w:highlight w:val="none"/>
                <w:lang w:eastAsia="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2</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采购项目名称</w:t>
            </w:r>
          </w:p>
        </w:tc>
        <w:tc>
          <w:tcPr>
            <w:tcW w:w="7211" w:type="dxa"/>
            <w:vAlign w:val="center"/>
          </w:tcPr>
          <w:p>
            <w:pPr>
              <w:ind w:left="38"/>
              <w:jc w:val="left"/>
              <w:rPr>
                <w:rFonts w:hint="default" w:asciiTheme="minorEastAsia" w:hAnsiTheme="minorEastAsia"/>
                <w:color w:val="000000"/>
                <w:szCs w:val="21"/>
                <w:highlight w:val="none"/>
                <w:lang w:val="en-US"/>
              </w:rPr>
            </w:pPr>
            <w:r>
              <w:rPr>
                <w:rFonts w:hint="eastAsia" w:asciiTheme="minorEastAsia" w:hAnsiTheme="minorEastAsia"/>
                <w:color w:val="000000"/>
                <w:szCs w:val="21"/>
                <w:highlight w:val="none"/>
                <w:lang w:val="en-US" w:eastAsia="zh-CN"/>
              </w:rPr>
              <w:t>四川省合江独立工矿区临港街道配套产业道路建设项目、临港园污水处理厂管网工程（三期）顶管专业分包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asciiTheme="minorEastAsia" w:hAnsiTheme="minorEastAsia" w:eastAsiaTheme="minorEastAsia"/>
                <w:color w:val="000000"/>
                <w:sz w:val="21"/>
                <w:szCs w:val="21"/>
                <w:highlight w:val="none"/>
                <w:lang w:val="zh-CN"/>
              </w:rPr>
              <w:t>3</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资金来源</w:t>
            </w:r>
          </w:p>
        </w:tc>
        <w:tc>
          <w:tcPr>
            <w:tcW w:w="7211" w:type="dxa"/>
            <w:vAlign w:val="center"/>
          </w:tcPr>
          <w:p>
            <w:pPr>
              <w:ind w:left="38"/>
              <w:jc w:val="left"/>
              <w:rPr>
                <w:rFonts w:asciiTheme="minorEastAsia" w:hAnsiTheme="minorEastAsia"/>
                <w:color w:val="000000"/>
                <w:szCs w:val="21"/>
                <w:highlight w:val="none"/>
              </w:rPr>
            </w:pPr>
            <w:r>
              <w:rPr>
                <w:rFonts w:hint="eastAsia" w:asciiTheme="minorEastAsia" w:hAnsiTheme="minorEastAsia"/>
                <w:color w:val="000000"/>
                <w:szCs w:val="21"/>
                <w:highlight w:val="none"/>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4</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采购方式</w:t>
            </w:r>
          </w:p>
        </w:tc>
        <w:tc>
          <w:tcPr>
            <w:tcW w:w="7211" w:type="dxa"/>
            <w:vAlign w:val="center"/>
          </w:tcPr>
          <w:p>
            <w:pPr>
              <w:ind w:left="38"/>
              <w:jc w:val="left"/>
              <w:rPr>
                <w:rFonts w:asciiTheme="minorEastAsia" w:hAnsiTheme="minorEastAsia"/>
                <w:color w:val="000000"/>
                <w:szCs w:val="21"/>
                <w:highlight w:val="none"/>
              </w:rPr>
            </w:pPr>
            <w:r>
              <w:rPr>
                <w:rFonts w:hint="eastAsia" w:asciiTheme="minorEastAsia" w:hAnsiTheme="minorEastAsia"/>
                <w:color w:val="000000"/>
                <w:szCs w:val="21"/>
                <w:highlight w:val="none"/>
                <w:lang w:val="en-US" w:eastAsia="zh-CN"/>
              </w:rPr>
              <w:t>公开</w:t>
            </w:r>
            <w:r>
              <w:rPr>
                <w:rFonts w:hint="eastAsia" w:asciiTheme="minorEastAsia" w:hAnsiTheme="minorEastAsia"/>
                <w:color w:val="000000"/>
                <w:szCs w:val="21"/>
                <w:highlight w:val="none"/>
              </w:rPr>
              <w:t>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5</w:t>
            </w:r>
          </w:p>
        </w:tc>
        <w:tc>
          <w:tcPr>
            <w:tcW w:w="2268" w:type="dxa"/>
            <w:vAlign w:val="center"/>
          </w:tcPr>
          <w:p>
            <w:pPr>
              <w:pStyle w:val="23"/>
              <w:ind w:left="38"/>
              <w:jc w:val="center"/>
              <w:rPr>
                <w:rFonts w:hint="default" w:asciiTheme="minorEastAsia" w:hAnsiTheme="minorEastAsia" w:eastAsiaTheme="minorEastAsia"/>
                <w:color w:val="000000"/>
                <w:sz w:val="21"/>
                <w:szCs w:val="21"/>
                <w:highlight w:val="none"/>
                <w:lang w:val="en-US" w:eastAsia="zh-CN"/>
              </w:rPr>
            </w:pPr>
            <w:r>
              <w:rPr>
                <w:rFonts w:hint="eastAsia" w:asciiTheme="minorEastAsia" w:hAnsiTheme="minorEastAsia" w:eastAsiaTheme="minorEastAsia"/>
                <w:color w:val="000000"/>
                <w:sz w:val="21"/>
                <w:szCs w:val="21"/>
                <w:highlight w:val="none"/>
                <w:lang w:val="zh-CN"/>
              </w:rPr>
              <w:t>交货期</w:t>
            </w:r>
            <w:r>
              <w:rPr>
                <w:rFonts w:hint="eastAsia" w:asciiTheme="minorEastAsia" w:hAnsiTheme="minorEastAsia" w:eastAsiaTheme="minorEastAsia"/>
                <w:color w:val="000000"/>
                <w:sz w:val="21"/>
                <w:szCs w:val="21"/>
                <w:highlight w:val="none"/>
                <w:lang w:val="en-US" w:eastAsia="zh-CN"/>
              </w:rPr>
              <w:t>/供货周期</w:t>
            </w:r>
          </w:p>
        </w:tc>
        <w:tc>
          <w:tcPr>
            <w:tcW w:w="7211" w:type="dxa"/>
            <w:vAlign w:val="center"/>
          </w:tcPr>
          <w:p>
            <w:pPr>
              <w:ind w:left="38"/>
              <w:jc w:val="left"/>
              <w:rPr>
                <w:rFonts w:hint="default" w:asciiTheme="minorEastAsia" w:hAnsiTheme="minorEastAsia" w:eastAsiaTheme="minorEastAsia"/>
                <w:color w:val="000000"/>
                <w:szCs w:val="21"/>
                <w:highlight w:val="none"/>
                <w:lang w:val="en-US" w:eastAsia="zh-CN"/>
              </w:rPr>
            </w:pPr>
            <w:r>
              <w:rPr>
                <w:rFonts w:hint="eastAsia" w:asciiTheme="minorEastAsia" w:hAnsiTheme="minorEastAsia"/>
                <w:color w:val="000000"/>
                <w:szCs w:val="21"/>
                <w:highlight w:val="none"/>
                <w:lang w:val="en-US" w:eastAsia="zh-CN"/>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6</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联合体</w:t>
            </w:r>
          </w:p>
        </w:tc>
        <w:tc>
          <w:tcPr>
            <w:tcW w:w="7211" w:type="dxa"/>
            <w:vAlign w:val="center"/>
          </w:tcPr>
          <w:p>
            <w:pPr>
              <w:ind w:left="38"/>
              <w:jc w:val="left"/>
              <w:rPr>
                <w:rFonts w:hint="default" w:asciiTheme="minorEastAsia" w:hAnsiTheme="minorEastAsia" w:eastAsiaTheme="minorEastAsia"/>
                <w:color w:val="000000"/>
                <w:szCs w:val="21"/>
                <w:highlight w:val="none"/>
                <w:lang w:val="en-US" w:eastAsia="zh-CN"/>
              </w:rPr>
            </w:pPr>
            <w:r>
              <w:rPr>
                <w:rFonts w:hint="eastAsia" w:asciiTheme="minorEastAsia" w:hAnsiTheme="minorEastAsia"/>
                <w:color w:val="000000"/>
                <w:szCs w:val="21"/>
                <w:highlight w:val="none"/>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7</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答疑会</w:t>
            </w:r>
          </w:p>
        </w:tc>
        <w:tc>
          <w:tcPr>
            <w:tcW w:w="7211" w:type="dxa"/>
            <w:vAlign w:val="center"/>
          </w:tcPr>
          <w:p>
            <w:pPr>
              <w:ind w:left="38"/>
              <w:jc w:val="left"/>
              <w:rPr>
                <w:rFonts w:hint="default" w:asciiTheme="minorEastAsia" w:hAnsiTheme="minorEastAsia" w:eastAsiaTheme="minorEastAsia"/>
                <w:color w:val="000000"/>
                <w:szCs w:val="21"/>
                <w:highlight w:val="none"/>
                <w:lang w:val="en-US" w:eastAsia="zh-CN"/>
              </w:rPr>
            </w:pPr>
            <w:r>
              <w:rPr>
                <w:rFonts w:hint="eastAsia" w:asciiTheme="minorEastAsia" w:hAnsiTheme="minorEastAsia"/>
                <w:color w:val="000000"/>
                <w:szCs w:val="21"/>
                <w:highlight w:val="none"/>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highlight w:val="none"/>
                <w:lang w:val="zh-CN" w:eastAsia="zh-CN"/>
              </w:rPr>
            </w:pPr>
            <w:r>
              <w:rPr>
                <w:rFonts w:hint="eastAsia" w:asciiTheme="minorEastAsia" w:hAnsiTheme="minorEastAsia" w:eastAsiaTheme="minorEastAsia"/>
                <w:color w:val="000000"/>
                <w:sz w:val="21"/>
                <w:szCs w:val="21"/>
                <w:highlight w:val="none"/>
                <w:lang w:val="en-US" w:eastAsia="zh-CN"/>
              </w:rPr>
              <w:t>8</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分包</w:t>
            </w:r>
          </w:p>
        </w:tc>
        <w:tc>
          <w:tcPr>
            <w:tcW w:w="7211" w:type="dxa"/>
            <w:vAlign w:val="center"/>
          </w:tcPr>
          <w:p>
            <w:pPr>
              <w:ind w:left="38"/>
              <w:jc w:val="left"/>
              <w:rPr>
                <w:rFonts w:hint="default" w:asciiTheme="minorEastAsia" w:hAnsiTheme="minorEastAsia" w:eastAsiaTheme="minorEastAsia"/>
                <w:color w:val="000000"/>
                <w:szCs w:val="21"/>
                <w:highlight w:val="none"/>
                <w:lang w:val="en-US" w:eastAsia="zh-CN"/>
              </w:rPr>
            </w:pPr>
            <w:r>
              <w:rPr>
                <w:rFonts w:hint="eastAsia" w:asciiTheme="minorEastAsia" w:hAnsiTheme="minorEastAsia"/>
                <w:color w:val="000000"/>
                <w:szCs w:val="21"/>
                <w:highlight w:val="none"/>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highlight w:val="none"/>
                <w:lang w:val="en-US" w:eastAsia="zh-CN"/>
              </w:rPr>
            </w:pPr>
            <w:r>
              <w:rPr>
                <w:rFonts w:hint="eastAsia" w:asciiTheme="minorEastAsia" w:hAnsiTheme="minorEastAsia" w:eastAsiaTheme="minorEastAsia"/>
                <w:color w:val="000000"/>
                <w:sz w:val="21"/>
                <w:szCs w:val="21"/>
                <w:highlight w:val="none"/>
                <w:lang w:val="en-US" w:eastAsia="zh-CN"/>
              </w:rPr>
              <w:t>9</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构成询价文件的其他文件</w:t>
            </w:r>
          </w:p>
        </w:tc>
        <w:tc>
          <w:tcPr>
            <w:tcW w:w="7211" w:type="dxa"/>
            <w:vAlign w:val="center"/>
          </w:tcPr>
          <w:p>
            <w:pPr>
              <w:ind w:left="38"/>
              <w:jc w:val="left"/>
              <w:rPr>
                <w:rFonts w:asciiTheme="minorEastAsia" w:hAnsiTheme="minorEastAsia"/>
                <w:color w:val="000000"/>
                <w:szCs w:val="21"/>
                <w:highlight w:val="none"/>
              </w:rPr>
            </w:pPr>
            <w:r>
              <w:rPr>
                <w:rFonts w:hint="eastAsia" w:asciiTheme="minorEastAsia" w:hAnsiTheme="minorEastAsia"/>
                <w:color w:val="000000"/>
                <w:szCs w:val="21"/>
                <w:highlight w:val="none"/>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highlight w:val="none"/>
                <w:lang w:val="en-US" w:eastAsia="zh-CN"/>
              </w:rPr>
            </w:pPr>
            <w:r>
              <w:rPr>
                <w:rFonts w:hint="eastAsia" w:asciiTheme="minorEastAsia" w:hAnsiTheme="minorEastAsia" w:eastAsiaTheme="minorEastAsia"/>
                <w:color w:val="000000"/>
                <w:sz w:val="21"/>
                <w:szCs w:val="21"/>
                <w:highlight w:val="none"/>
                <w:lang w:val="en-US" w:eastAsia="zh-CN"/>
              </w:rPr>
              <w:t>10</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签字盖章</w:t>
            </w:r>
          </w:p>
        </w:tc>
        <w:tc>
          <w:tcPr>
            <w:tcW w:w="7211" w:type="dxa"/>
            <w:vAlign w:val="center"/>
          </w:tcPr>
          <w:p>
            <w:pPr>
              <w:ind w:left="38"/>
              <w:jc w:val="left"/>
              <w:rPr>
                <w:rFonts w:asciiTheme="minorEastAsia" w:hAnsiTheme="minorEastAsia"/>
                <w:color w:val="000000"/>
                <w:szCs w:val="21"/>
                <w:highlight w:val="none"/>
              </w:rPr>
            </w:pPr>
            <w:r>
              <w:rPr>
                <w:rFonts w:hint="eastAsia" w:asciiTheme="minorEastAsia" w:hAnsiTheme="minorEastAsia"/>
                <w:color w:val="000000"/>
                <w:szCs w:val="21"/>
                <w:highlight w:val="none"/>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highlight w:val="none"/>
                <w:lang w:val="en-US" w:eastAsia="zh-CN"/>
              </w:rPr>
            </w:pPr>
            <w:r>
              <w:rPr>
                <w:rFonts w:hint="eastAsia" w:asciiTheme="minorEastAsia" w:hAnsiTheme="minorEastAsia" w:eastAsiaTheme="minorEastAsia"/>
                <w:color w:val="000000"/>
                <w:sz w:val="21"/>
                <w:szCs w:val="21"/>
                <w:highlight w:val="none"/>
                <w:lang w:val="en-US" w:eastAsia="zh-CN"/>
              </w:rPr>
              <w:t>11</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响应文件份数</w:t>
            </w:r>
          </w:p>
        </w:tc>
        <w:tc>
          <w:tcPr>
            <w:tcW w:w="7211" w:type="dxa"/>
            <w:vAlign w:val="center"/>
          </w:tcPr>
          <w:p>
            <w:pPr>
              <w:ind w:left="38"/>
              <w:jc w:val="left"/>
              <w:rPr>
                <w:rFonts w:hint="default" w:asciiTheme="minorEastAsia" w:hAnsiTheme="minorEastAsia"/>
                <w:color w:val="000000"/>
                <w:szCs w:val="21"/>
                <w:highlight w:val="none"/>
                <w:lang w:val="en-US" w:eastAsia="zh-CN"/>
              </w:rPr>
            </w:pPr>
            <w:r>
              <w:rPr>
                <w:rFonts w:hint="eastAsia" w:asciiTheme="minorEastAsia" w:hAnsiTheme="minorEastAsia"/>
                <w:color w:val="000000"/>
                <w:szCs w:val="21"/>
                <w:highlight w:val="none"/>
                <w:lang w:val="en-US" w:eastAsia="zh-CN"/>
              </w:rPr>
              <w:t>正本一份（</w:t>
            </w:r>
            <w:r>
              <w:rPr>
                <w:rFonts w:hint="eastAsia" w:asciiTheme="minorEastAsia" w:hAnsiTheme="minorEastAsia"/>
                <w:color w:val="000000"/>
                <w:szCs w:val="21"/>
                <w:highlight w:val="none"/>
              </w:rPr>
              <w:t>响应文件正本应当采用胶装方式装订成册，不得散装或者合页装订</w:t>
            </w:r>
            <w:r>
              <w:rPr>
                <w:rFonts w:hint="eastAsia" w:asciiTheme="minorEastAsia" w:hAnsiTheme="minorEastAsia"/>
                <w:color w:val="000000"/>
                <w:szCs w:val="21"/>
                <w:highlight w:val="none"/>
                <w:lang w:eastAsia="zh-CN"/>
              </w:rPr>
              <w:t>，</w:t>
            </w:r>
            <w:r>
              <w:rPr>
                <w:rFonts w:hint="eastAsia" w:asciiTheme="minorEastAsia" w:hAnsiTheme="minorEastAsia"/>
                <w:color w:val="000000"/>
                <w:szCs w:val="21"/>
                <w:highlight w:val="none"/>
                <w:lang w:val="en-US" w:eastAsia="zh-CN"/>
              </w:rPr>
              <w:t>响应文件用密封文件袋密封后递交</w:t>
            </w:r>
            <w:r>
              <w:rPr>
                <w:rFonts w:hint="eastAsia" w:asciiTheme="minorEastAsia" w:hAnsiTheme="minorEastAsia"/>
                <w:color w:val="000000"/>
                <w:szCs w:val="21"/>
                <w:highlight w:val="none"/>
              </w:rPr>
              <w:t>。</w:t>
            </w:r>
            <w:r>
              <w:rPr>
                <w:rFonts w:hint="eastAsia" w:asciiTheme="minorEastAsia" w:hAnsiTheme="minorEastAsia"/>
                <w:color w:val="000000"/>
                <w:szCs w:val="21"/>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highlight w:val="none"/>
                <w:lang w:val="en-US" w:eastAsia="zh-CN"/>
              </w:rPr>
            </w:pPr>
            <w:r>
              <w:rPr>
                <w:rFonts w:hint="eastAsia" w:asciiTheme="minorEastAsia" w:hAnsiTheme="minorEastAsia" w:eastAsiaTheme="minorEastAsia"/>
                <w:color w:val="000000"/>
                <w:sz w:val="21"/>
                <w:szCs w:val="21"/>
                <w:highlight w:val="none"/>
                <w:lang w:val="en-US" w:eastAsia="zh-CN"/>
              </w:rPr>
              <w:t>12</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是否授权询价小组直接确定成交响应人</w:t>
            </w:r>
          </w:p>
        </w:tc>
        <w:tc>
          <w:tcPr>
            <w:tcW w:w="7211" w:type="dxa"/>
            <w:vAlign w:val="center"/>
          </w:tcPr>
          <w:p>
            <w:pPr>
              <w:ind w:left="38"/>
              <w:jc w:val="left"/>
              <w:rPr>
                <w:rFonts w:asciiTheme="minorEastAsia" w:hAnsiTheme="minorEastAsia"/>
                <w:color w:val="000000"/>
                <w:szCs w:val="21"/>
                <w:highlight w:val="none"/>
              </w:rPr>
            </w:pPr>
            <w:r>
              <w:rPr>
                <w:rFonts w:hint="eastAsia" w:asciiTheme="minorEastAsia" w:hAnsiTheme="minorEastAsia"/>
                <w:color w:val="000000"/>
                <w:szCs w:val="21"/>
                <w:highlight w:val="none"/>
              </w:rPr>
              <w:t>否，推荐成交候选响应人的数量：</w:t>
            </w:r>
            <w:r>
              <w:rPr>
                <w:rFonts w:asciiTheme="minorEastAsia" w:hAnsiTheme="minorEastAsia"/>
                <w:color w:val="000000"/>
                <w:szCs w:val="21"/>
                <w:highlight w:val="none"/>
              </w:rPr>
              <w:t>1-3</w:t>
            </w:r>
            <w:r>
              <w:rPr>
                <w:rFonts w:hint="eastAsia" w:asciiTheme="minorEastAsia" w:hAnsiTheme="minorEastAsia"/>
                <w:color w:val="000000"/>
                <w:szCs w:val="21"/>
                <w:highlight w:val="none"/>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47"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highlight w:val="none"/>
                <w:lang w:val="zh-CN" w:eastAsia="zh-CN"/>
              </w:rPr>
            </w:pPr>
            <w:r>
              <w:rPr>
                <w:rFonts w:asciiTheme="minorEastAsia" w:hAnsiTheme="minorEastAsia" w:eastAsiaTheme="minorEastAsia"/>
                <w:color w:val="000000"/>
                <w:sz w:val="21"/>
                <w:szCs w:val="21"/>
                <w:highlight w:val="none"/>
                <w:lang w:val="zh-CN"/>
              </w:rPr>
              <w:t>1</w:t>
            </w:r>
            <w:r>
              <w:rPr>
                <w:rFonts w:hint="eastAsia" w:asciiTheme="minorEastAsia" w:hAnsiTheme="minorEastAsia" w:eastAsiaTheme="minorEastAsia"/>
                <w:color w:val="000000"/>
                <w:sz w:val="21"/>
                <w:szCs w:val="21"/>
                <w:highlight w:val="none"/>
                <w:lang w:val="en-US" w:eastAsia="zh-CN"/>
              </w:rPr>
              <w:t>3</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响应人的资质条件、能力和信誉</w:t>
            </w:r>
          </w:p>
        </w:tc>
        <w:tc>
          <w:tcPr>
            <w:tcW w:w="7211" w:type="dxa"/>
            <w:vAlign w:val="center"/>
          </w:tcPr>
          <w:p>
            <w:pPr>
              <w:spacing w:before="155" w:line="360" w:lineRule="auto"/>
              <w:ind w:firstLine="420" w:firstLineChars="200"/>
              <w:rPr>
                <w:rFonts w:hint="eastAsia" w:asciiTheme="minorEastAsia" w:hAnsiTheme="minorEastAsia" w:eastAsiaTheme="minorEastAsia" w:cstheme="minorEastAsia"/>
                <w:color w:val="000000"/>
                <w:kern w:val="0"/>
                <w:sz w:val="21"/>
                <w:szCs w:val="21"/>
                <w:highlight w:val="none"/>
                <w:u w:val="single"/>
                <w:lang w:val="en-US" w:eastAsia="zh-CN" w:bidi="ar"/>
              </w:rPr>
            </w:pPr>
            <w:r>
              <w:rPr>
                <w:rFonts w:hint="eastAsia" w:asciiTheme="minorEastAsia" w:hAnsiTheme="minorEastAsia" w:cstheme="minorEastAsia"/>
                <w:color w:val="000000"/>
                <w:kern w:val="0"/>
                <w:sz w:val="21"/>
                <w:szCs w:val="21"/>
                <w:highlight w:val="none"/>
                <w:u w:val="single"/>
                <w:lang w:val="en-US" w:eastAsia="zh-CN" w:bidi="ar"/>
              </w:rPr>
              <w:t>1.</w:t>
            </w:r>
            <w:r>
              <w:rPr>
                <w:rFonts w:hint="eastAsia" w:asciiTheme="minorEastAsia" w:hAnsiTheme="minorEastAsia" w:eastAsiaTheme="minorEastAsia" w:cstheme="minorEastAsia"/>
                <w:color w:val="000000"/>
                <w:kern w:val="0"/>
                <w:sz w:val="21"/>
                <w:szCs w:val="21"/>
                <w:highlight w:val="none"/>
                <w:u w:val="single"/>
                <w:lang w:val="en-US" w:eastAsia="zh-CN" w:bidi="ar"/>
              </w:rPr>
              <w:t xml:space="preserve"> 需具备国家建设行政主管部门颁发的</w:t>
            </w:r>
            <w:r>
              <w:rPr>
                <w:rFonts w:hint="eastAsia" w:asciiTheme="minorEastAsia" w:hAnsiTheme="minorEastAsia" w:cstheme="minorEastAsia"/>
                <w:color w:val="000000"/>
                <w:kern w:val="0"/>
                <w:sz w:val="21"/>
                <w:szCs w:val="21"/>
                <w:highlight w:val="none"/>
                <w:u w:val="single"/>
                <w:lang w:val="en-US" w:eastAsia="zh-CN" w:bidi="ar"/>
              </w:rPr>
              <w:t>市政公用工程施工总承包叁级及以上</w:t>
            </w:r>
            <w:r>
              <w:rPr>
                <w:rFonts w:hint="eastAsia" w:asciiTheme="minorEastAsia" w:hAnsiTheme="minorEastAsia" w:eastAsiaTheme="minorEastAsia" w:cstheme="minorEastAsia"/>
                <w:color w:val="000000"/>
                <w:kern w:val="0"/>
                <w:sz w:val="21"/>
                <w:szCs w:val="21"/>
                <w:highlight w:val="none"/>
                <w:u w:val="single"/>
                <w:lang w:val="en-US" w:eastAsia="zh-CN" w:bidi="ar"/>
              </w:rPr>
              <w:t>资质，并在人员、设备、资金等方面具有相应能力；</w:t>
            </w:r>
          </w:p>
          <w:p>
            <w:pPr>
              <w:spacing w:before="155" w:line="360" w:lineRule="auto"/>
              <w:ind w:firstLine="420" w:firstLineChars="200"/>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cstheme="minorEastAsia"/>
                <w:color w:val="000000"/>
                <w:kern w:val="0"/>
                <w:sz w:val="21"/>
                <w:szCs w:val="21"/>
                <w:highlight w:val="none"/>
                <w:lang w:val="en-US" w:eastAsia="zh-CN" w:bidi="ar"/>
              </w:rPr>
              <w:t>2</w:t>
            </w:r>
            <w:r>
              <w:rPr>
                <w:rFonts w:hint="eastAsia" w:asciiTheme="minorEastAsia" w:hAnsiTheme="minorEastAsia" w:eastAsiaTheme="minorEastAsia" w:cstheme="minorEastAsia"/>
                <w:color w:val="000000"/>
                <w:kern w:val="0"/>
                <w:sz w:val="21"/>
                <w:szCs w:val="21"/>
                <w:highlight w:val="none"/>
                <w:lang w:val="en-US" w:eastAsia="zh-CN" w:bidi="ar"/>
              </w:rPr>
              <w:t>、人员</w:t>
            </w:r>
            <w:r>
              <w:rPr>
                <w:rFonts w:hint="eastAsia" w:asciiTheme="minorEastAsia" w:hAnsiTheme="minorEastAsia" w:cstheme="minorEastAsia"/>
                <w:color w:val="000000"/>
                <w:kern w:val="0"/>
                <w:sz w:val="21"/>
                <w:szCs w:val="21"/>
                <w:highlight w:val="none"/>
                <w:lang w:val="en-US" w:eastAsia="zh-CN" w:bidi="ar"/>
              </w:rPr>
              <w:t>及业绩</w:t>
            </w:r>
            <w:r>
              <w:rPr>
                <w:rFonts w:hint="eastAsia" w:asciiTheme="minorEastAsia" w:hAnsiTheme="minorEastAsia" w:eastAsiaTheme="minorEastAsia" w:cstheme="minorEastAsia"/>
                <w:color w:val="000000"/>
                <w:kern w:val="0"/>
                <w:sz w:val="21"/>
                <w:szCs w:val="21"/>
                <w:highlight w:val="none"/>
                <w:lang w:val="en-US" w:eastAsia="zh-CN" w:bidi="ar"/>
              </w:rPr>
              <w:t>要求：专业分包单位须具有专业的服务团队及丰富经验，须提供不少于</w:t>
            </w:r>
            <w:r>
              <w:rPr>
                <w:rFonts w:hint="eastAsia" w:asciiTheme="minorEastAsia" w:hAnsiTheme="minorEastAsia" w:cstheme="minorEastAsia"/>
                <w:color w:val="000000"/>
                <w:kern w:val="0"/>
                <w:sz w:val="21"/>
                <w:szCs w:val="21"/>
                <w:highlight w:val="none"/>
                <w:lang w:val="en-US" w:eastAsia="zh-CN" w:bidi="ar"/>
              </w:rPr>
              <w:t>1个顶管</w:t>
            </w:r>
            <w:r>
              <w:rPr>
                <w:rFonts w:hint="eastAsia" w:asciiTheme="minorEastAsia" w:hAnsiTheme="minorEastAsia" w:eastAsiaTheme="minorEastAsia" w:cstheme="minorEastAsia"/>
                <w:color w:val="000000"/>
                <w:kern w:val="0"/>
                <w:sz w:val="21"/>
                <w:szCs w:val="21"/>
                <w:highlight w:val="none"/>
                <w:lang w:val="en-US" w:eastAsia="zh-CN" w:bidi="ar"/>
              </w:rPr>
              <w:t>工程的已完工业绩，项目须配置不少于3名管理人员，包含项目现场负责人1名（提供不少于</w:t>
            </w:r>
            <w:r>
              <w:rPr>
                <w:rFonts w:hint="eastAsia" w:asciiTheme="minorEastAsia" w:hAnsiTheme="minorEastAsia" w:cstheme="minorEastAsia"/>
                <w:color w:val="000000"/>
                <w:kern w:val="0"/>
                <w:sz w:val="21"/>
                <w:szCs w:val="21"/>
                <w:highlight w:val="none"/>
                <w:lang w:val="en-US" w:eastAsia="zh-CN" w:bidi="ar"/>
              </w:rPr>
              <w:t>1</w:t>
            </w:r>
            <w:r>
              <w:rPr>
                <w:rFonts w:hint="eastAsia" w:asciiTheme="minorEastAsia" w:hAnsiTheme="minorEastAsia" w:eastAsiaTheme="minorEastAsia" w:cstheme="minorEastAsia"/>
                <w:color w:val="000000"/>
                <w:kern w:val="0"/>
                <w:sz w:val="21"/>
                <w:szCs w:val="21"/>
                <w:highlight w:val="none"/>
                <w:lang w:val="en-US" w:eastAsia="zh-CN" w:bidi="ar"/>
              </w:rPr>
              <w:t>个顶管工程已完工业绩，以便实地考察</w:t>
            </w:r>
            <w:r>
              <w:rPr>
                <w:rFonts w:hint="eastAsia" w:asciiTheme="minorEastAsia" w:hAnsiTheme="minorEastAsia" w:cstheme="minorEastAsia"/>
                <w:color w:val="000000"/>
                <w:kern w:val="0"/>
                <w:sz w:val="21"/>
                <w:szCs w:val="21"/>
                <w:highlight w:val="none"/>
                <w:lang w:val="en-US"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施工人员1名（须具备市政施工员证件）、安全管理人员1名（需具备安全员证或安C证）。中途不得更换现场管理人员，确需更换则按更换一名处罚（5万元/人·次）违约金。投标时需提供现场管理人员身份证复印件、相关资格证书及业绩证明等材料。</w:t>
            </w:r>
          </w:p>
          <w:p>
            <w:pPr>
              <w:ind w:left="38"/>
              <w:jc w:val="left"/>
              <w:rPr>
                <w:rFonts w:hint="eastAsia" w:cs="宋体" w:asciiTheme="minorEastAsia" w:hAnsiTheme="minorEastAsia" w:eastAsiaTheme="minorEastAsia"/>
                <w:b/>
                <w:color w:val="000000"/>
                <w:szCs w:val="21"/>
                <w:highlight w:val="none"/>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highlight w:val="none"/>
                <w:lang w:val="zh-CN" w:eastAsia="zh-CN"/>
              </w:rPr>
            </w:pPr>
            <w:r>
              <w:rPr>
                <w:rFonts w:asciiTheme="minorEastAsia" w:hAnsiTheme="minorEastAsia" w:eastAsiaTheme="minorEastAsia"/>
                <w:color w:val="000000"/>
                <w:sz w:val="21"/>
                <w:szCs w:val="21"/>
                <w:highlight w:val="none"/>
                <w:lang w:val="zh-CN"/>
              </w:rPr>
              <w:t>1</w:t>
            </w:r>
            <w:r>
              <w:rPr>
                <w:rFonts w:hint="eastAsia" w:asciiTheme="minorEastAsia" w:hAnsiTheme="minorEastAsia" w:eastAsiaTheme="minorEastAsia"/>
                <w:color w:val="000000"/>
                <w:sz w:val="21"/>
                <w:szCs w:val="21"/>
                <w:highlight w:val="none"/>
                <w:lang w:val="en-US" w:eastAsia="zh-CN"/>
              </w:rPr>
              <w:t>4</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采购项目内容：</w:t>
            </w:r>
          </w:p>
        </w:tc>
        <w:tc>
          <w:tcPr>
            <w:tcW w:w="7211" w:type="dxa"/>
            <w:vAlign w:val="center"/>
          </w:tcPr>
          <w:p>
            <w:pPr>
              <w:spacing w:line="336" w:lineRule="auto"/>
              <w:rPr>
                <w:rFonts w:hint="eastAsia" w:eastAsiaTheme="minorEastAsia"/>
                <w:color w:val="000000"/>
                <w:szCs w:val="21"/>
                <w:highlight w:val="none"/>
                <w:lang w:eastAsia="zh-CN"/>
              </w:rPr>
            </w:pPr>
            <w:r>
              <w:rPr>
                <w:rFonts w:hint="eastAsia"/>
                <w:color w:val="000000"/>
                <w:szCs w:val="21"/>
                <w:highlight w:val="none"/>
                <w:lang w:val="en-US" w:eastAsia="zh-CN"/>
              </w:rPr>
              <w:t xml:space="preserve">详见清单 </w:t>
            </w:r>
          </w:p>
          <w:p>
            <w:pPr>
              <w:ind w:left="38"/>
              <w:jc w:val="left"/>
              <w:rPr>
                <w:rFonts w:cs="宋体" w:asciiTheme="minorEastAsia" w:hAnsiTheme="minorEastAsia"/>
                <w:color w:val="000000"/>
                <w:szCs w:val="21"/>
                <w:highlight w:val="none"/>
                <w:lang w:val="zh-CN"/>
              </w:rPr>
            </w:pPr>
            <w:r>
              <w:rPr>
                <w:rFonts w:hint="eastAsia"/>
                <w:color w:val="000000"/>
                <w:szCs w:val="21"/>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4"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highlight w:val="none"/>
                <w:lang w:val="zh-CN" w:eastAsia="zh-CN"/>
              </w:rPr>
            </w:pPr>
            <w:r>
              <w:rPr>
                <w:rFonts w:asciiTheme="minorEastAsia" w:hAnsiTheme="minorEastAsia" w:eastAsiaTheme="minorEastAsia"/>
                <w:color w:val="000000"/>
                <w:sz w:val="21"/>
                <w:szCs w:val="21"/>
                <w:highlight w:val="none"/>
                <w:lang w:val="zh-CN"/>
              </w:rPr>
              <w:t>1</w:t>
            </w:r>
            <w:r>
              <w:rPr>
                <w:rFonts w:hint="eastAsia" w:asciiTheme="minorEastAsia" w:hAnsiTheme="minorEastAsia" w:eastAsiaTheme="minorEastAsia"/>
                <w:color w:val="000000"/>
                <w:sz w:val="21"/>
                <w:szCs w:val="21"/>
                <w:highlight w:val="none"/>
                <w:lang w:val="en-US" w:eastAsia="zh-CN"/>
              </w:rPr>
              <w:t>5</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最高限价</w:t>
            </w:r>
          </w:p>
        </w:tc>
        <w:tc>
          <w:tcPr>
            <w:tcW w:w="7211" w:type="dxa"/>
            <w:vAlign w:val="center"/>
          </w:tcPr>
          <w:p>
            <w:pPr>
              <w:ind w:left="38"/>
              <w:jc w:val="left"/>
              <w:rPr>
                <w:rFonts w:asciiTheme="minorEastAsia" w:hAnsiTheme="minorEastAsia"/>
                <w:color w:val="000000"/>
                <w:szCs w:val="21"/>
                <w:highlight w:val="none"/>
              </w:rPr>
            </w:pPr>
            <w:r>
              <w:rPr>
                <w:rFonts w:hint="eastAsia" w:asciiTheme="minorEastAsia" w:hAnsiTheme="minorEastAsia"/>
                <w:color w:val="000000"/>
                <w:szCs w:val="21"/>
                <w:highlight w:val="none"/>
                <w:lang w:val="en-US" w:eastAsia="zh-CN"/>
              </w:rPr>
              <w:t>暂估总价最高限价478800.00元（大写：肆拾柒万捌仟捌佰元整）</w:t>
            </w:r>
            <w:r>
              <w:rPr>
                <w:rFonts w:hint="eastAsia" w:asciiTheme="minorEastAsia" w:hAnsiTheme="minorEastAsia"/>
                <w:color w:val="000000"/>
                <w:szCs w:val="21"/>
                <w:highlight w:val="none"/>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highlight w:val="none"/>
                <w:lang w:val="zh-CN" w:eastAsia="zh-CN"/>
              </w:rPr>
            </w:pPr>
            <w:r>
              <w:rPr>
                <w:rFonts w:asciiTheme="minorEastAsia" w:hAnsiTheme="minorEastAsia" w:eastAsiaTheme="minorEastAsia"/>
                <w:color w:val="000000"/>
                <w:sz w:val="21"/>
                <w:szCs w:val="21"/>
                <w:highlight w:val="none"/>
                <w:lang w:val="zh-CN"/>
              </w:rPr>
              <w:t>1</w:t>
            </w:r>
            <w:r>
              <w:rPr>
                <w:rFonts w:hint="eastAsia" w:asciiTheme="minorEastAsia" w:hAnsiTheme="minorEastAsia" w:eastAsiaTheme="minorEastAsia"/>
                <w:color w:val="000000"/>
                <w:sz w:val="21"/>
                <w:szCs w:val="21"/>
                <w:highlight w:val="none"/>
                <w:lang w:val="en-US" w:eastAsia="zh-CN"/>
              </w:rPr>
              <w:t>6</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询价小组的组建</w:t>
            </w:r>
          </w:p>
        </w:tc>
        <w:tc>
          <w:tcPr>
            <w:tcW w:w="7211" w:type="dxa"/>
            <w:vAlign w:val="center"/>
          </w:tcPr>
          <w:p>
            <w:pPr>
              <w:ind w:left="38"/>
              <w:jc w:val="left"/>
              <w:rPr>
                <w:rFonts w:asciiTheme="minorEastAsia" w:hAnsiTheme="minorEastAsia"/>
                <w:color w:val="000000"/>
                <w:szCs w:val="21"/>
                <w:highlight w:val="none"/>
              </w:rPr>
            </w:pPr>
            <w:r>
              <w:rPr>
                <w:rFonts w:hint="eastAsia" w:asciiTheme="minorEastAsia" w:hAnsiTheme="minorEastAsia"/>
                <w:color w:val="000000"/>
                <w:szCs w:val="21"/>
                <w:highlight w:val="none"/>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highlight w:val="none"/>
                <w:lang w:val="zh-CN" w:eastAsia="zh-CN"/>
              </w:rPr>
            </w:pPr>
            <w:r>
              <w:rPr>
                <w:rFonts w:asciiTheme="minorEastAsia" w:hAnsiTheme="minorEastAsia" w:eastAsiaTheme="minorEastAsia"/>
                <w:color w:val="000000"/>
                <w:sz w:val="21"/>
                <w:szCs w:val="21"/>
                <w:highlight w:val="none"/>
                <w:lang w:val="zh-CN"/>
              </w:rPr>
              <w:t>1</w:t>
            </w:r>
            <w:r>
              <w:rPr>
                <w:rFonts w:hint="eastAsia" w:asciiTheme="minorEastAsia" w:hAnsiTheme="minorEastAsia" w:eastAsiaTheme="minorEastAsia"/>
                <w:color w:val="000000"/>
                <w:sz w:val="21"/>
                <w:szCs w:val="21"/>
                <w:highlight w:val="none"/>
                <w:lang w:val="en-US" w:eastAsia="zh-CN"/>
              </w:rPr>
              <w:t>7</w:t>
            </w:r>
          </w:p>
        </w:tc>
        <w:tc>
          <w:tcPr>
            <w:tcW w:w="2268" w:type="dxa"/>
            <w:vAlign w:val="center"/>
          </w:tcPr>
          <w:p>
            <w:pPr>
              <w:pStyle w:val="23"/>
              <w:ind w:left="38"/>
              <w:jc w:val="center"/>
              <w:rPr>
                <w:rFonts w:asciiTheme="minorEastAsia" w:hAnsiTheme="minorEastAsia" w:eastAsiaTheme="minorEastAsia"/>
                <w:color w:val="000000"/>
                <w:sz w:val="21"/>
                <w:szCs w:val="21"/>
                <w:highlight w:val="none"/>
                <w:lang w:val="zh-CN"/>
              </w:rPr>
            </w:pPr>
            <w:r>
              <w:rPr>
                <w:rFonts w:hint="eastAsia" w:asciiTheme="minorEastAsia" w:hAnsiTheme="minorEastAsia" w:eastAsiaTheme="minorEastAsia"/>
                <w:color w:val="000000"/>
                <w:sz w:val="21"/>
                <w:szCs w:val="21"/>
                <w:highlight w:val="none"/>
                <w:lang w:val="zh-CN"/>
              </w:rPr>
              <w:t>询价评比办法</w:t>
            </w:r>
          </w:p>
        </w:tc>
        <w:tc>
          <w:tcPr>
            <w:tcW w:w="7211" w:type="dxa"/>
            <w:vAlign w:val="center"/>
          </w:tcPr>
          <w:p>
            <w:pPr>
              <w:ind w:left="38"/>
              <w:jc w:val="left"/>
              <w:rPr>
                <w:rFonts w:asciiTheme="minorEastAsia" w:hAnsiTheme="minorEastAsia"/>
                <w:color w:val="000000"/>
                <w:szCs w:val="21"/>
                <w:highlight w:val="none"/>
              </w:rPr>
            </w:pPr>
            <w:r>
              <w:rPr>
                <w:rFonts w:hint="eastAsia" w:asciiTheme="minorEastAsia" w:hAnsiTheme="minorEastAsia"/>
                <w:color w:val="000000"/>
                <w:szCs w:val="21"/>
                <w:highlight w:val="none"/>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highlight w:val="none"/>
                <w:lang w:val="en-US" w:eastAsia="zh-CN"/>
              </w:rPr>
            </w:pPr>
            <w:r>
              <w:rPr>
                <w:rFonts w:hint="eastAsia" w:asciiTheme="minorEastAsia" w:hAnsiTheme="minorEastAsia" w:eastAsiaTheme="minorEastAsia"/>
                <w:color w:val="000000"/>
                <w:sz w:val="21"/>
                <w:szCs w:val="21"/>
                <w:highlight w:val="none"/>
                <w:lang w:val="en-US" w:eastAsia="zh-CN"/>
              </w:rPr>
              <w:t>18</w:t>
            </w:r>
          </w:p>
        </w:tc>
        <w:tc>
          <w:tcPr>
            <w:tcW w:w="2268" w:type="dxa"/>
            <w:vAlign w:val="center"/>
          </w:tcPr>
          <w:p>
            <w:pPr>
              <w:pStyle w:val="23"/>
              <w:ind w:left="38"/>
              <w:jc w:val="center"/>
              <w:rPr>
                <w:rFonts w:hint="eastAsia" w:asciiTheme="minorEastAsia" w:hAnsiTheme="minorEastAsia" w:eastAsiaTheme="minorEastAsia"/>
                <w:color w:val="000000"/>
                <w:sz w:val="21"/>
                <w:szCs w:val="21"/>
                <w:highlight w:val="none"/>
                <w:lang w:val="en-US" w:eastAsia="zh-CN"/>
              </w:rPr>
            </w:pPr>
            <w:r>
              <w:rPr>
                <w:rFonts w:hint="eastAsia" w:asciiTheme="minorEastAsia" w:hAnsiTheme="minorEastAsia" w:eastAsiaTheme="minorEastAsia"/>
                <w:color w:val="000000"/>
                <w:sz w:val="21"/>
                <w:szCs w:val="21"/>
                <w:highlight w:val="none"/>
                <w:lang w:val="en-US" w:eastAsia="zh-CN"/>
              </w:rPr>
              <w:t>样品</w:t>
            </w:r>
          </w:p>
        </w:tc>
        <w:tc>
          <w:tcPr>
            <w:tcW w:w="7211" w:type="dxa"/>
            <w:vAlign w:val="center"/>
          </w:tcPr>
          <w:p>
            <w:pPr>
              <w:ind w:left="38"/>
              <w:jc w:val="left"/>
              <w:rPr>
                <w:rFonts w:hint="default" w:asciiTheme="minorEastAsia" w:hAnsiTheme="minorEastAsia" w:eastAsiaTheme="minorEastAsia"/>
                <w:color w:val="000000"/>
                <w:szCs w:val="21"/>
                <w:highlight w:val="none"/>
                <w:lang w:val="en-US" w:eastAsia="zh-CN"/>
              </w:rPr>
            </w:pPr>
            <w:r>
              <w:rPr>
                <w:rFonts w:hint="eastAsia" w:asciiTheme="minorEastAsia" w:hAnsiTheme="minorEastAsia"/>
                <w:color w:val="000000"/>
                <w:szCs w:val="21"/>
                <w:highlight w:val="none"/>
                <w:lang w:val="en-US" w:eastAsia="zh-CN"/>
              </w:rPr>
              <w:t>/</w:t>
            </w:r>
          </w:p>
        </w:tc>
      </w:tr>
    </w:tbl>
    <w:p>
      <w:pPr>
        <w:spacing w:line="336" w:lineRule="auto"/>
        <w:rPr>
          <w:rFonts w:hint="eastAsia"/>
          <w:b/>
          <w:color w:val="000000"/>
          <w:szCs w:val="21"/>
          <w:highlight w:val="none"/>
        </w:rPr>
      </w:pPr>
      <w:r>
        <w:rPr>
          <w:rFonts w:hint="eastAsia"/>
          <w:b/>
          <w:color w:val="000000"/>
          <w:szCs w:val="21"/>
          <w:highlight w:val="none"/>
          <w:lang w:val="en-US" w:eastAsia="zh-CN"/>
        </w:rPr>
        <w:t xml:space="preserve">1.询价流程 </w:t>
      </w:r>
    </w:p>
    <w:p>
      <w:pPr>
        <w:spacing w:line="336" w:lineRule="auto"/>
        <w:ind w:firstLine="420" w:firstLineChars="200"/>
        <w:rPr>
          <w:rFonts w:hint="eastAsia"/>
          <w:color w:val="000000"/>
          <w:szCs w:val="21"/>
          <w:highlight w:val="none"/>
        </w:rPr>
      </w:pPr>
      <w:r>
        <w:rPr>
          <w:rFonts w:hint="eastAsia"/>
          <w:color w:val="000000"/>
          <w:szCs w:val="21"/>
          <w:highlight w:val="none"/>
          <w:lang w:val="en-US" w:eastAsia="zh-CN"/>
        </w:rPr>
        <w:t xml:space="preserve">1.1询价按询价公告截止的时间和地点进行。 </w:t>
      </w:r>
    </w:p>
    <w:p>
      <w:pPr>
        <w:spacing w:line="336" w:lineRule="auto"/>
        <w:ind w:firstLine="420" w:firstLineChars="200"/>
        <w:rPr>
          <w:rFonts w:hint="eastAsia"/>
          <w:color w:val="000000"/>
          <w:szCs w:val="21"/>
          <w:highlight w:val="none"/>
        </w:rPr>
      </w:pPr>
      <w:r>
        <w:rPr>
          <w:rFonts w:hint="eastAsia"/>
          <w:color w:val="000000"/>
          <w:szCs w:val="21"/>
          <w:highlight w:val="none"/>
          <w:lang w:val="en-US" w:eastAsia="zh-CN"/>
        </w:rPr>
        <w:t xml:space="preserve">1.2询价小组对供应商提交的响应文件进行符合性及响应性评审； </w:t>
      </w:r>
    </w:p>
    <w:p>
      <w:pPr>
        <w:spacing w:line="336" w:lineRule="auto"/>
        <w:ind w:firstLine="420" w:firstLineChars="200"/>
        <w:rPr>
          <w:rFonts w:hint="eastAsia"/>
          <w:highlight w:val="none"/>
          <w:lang w:val="en-US" w:eastAsia="zh-CN"/>
        </w:rPr>
      </w:pPr>
      <w:r>
        <w:rPr>
          <w:rFonts w:hint="eastAsia"/>
          <w:color w:val="000000"/>
          <w:szCs w:val="21"/>
          <w:highlight w:val="none"/>
          <w:lang w:val="en-US" w:eastAsia="zh-CN"/>
        </w:rPr>
        <w:t>1.3询价小组应当按照通过符合性及响应性评审的供应商的报价由低到高排序，推荐成 交候选供应商。供应商报价相同的，由响应人提供的</w:t>
      </w:r>
      <w:r>
        <w:rPr>
          <w:rFonts w:hint="eastAsia"/>
          <w:highlight w:val="none"/>
        </w:rPr>
        <w:t>采购需求、质量和服务</w:t>
      </w:r>
      <w:r>
        <w:rPr>
          <w:rFonts w:hint="eastAsia"/>
          <w:highlight w:val="none"/>
          <w:lang w:val="en-US" w:eastAsia="zh-CN"/>
        </w:rPr>
        <w:t>进行由优到差排序，以上都相同者按照响应人注册资本金由多到少排序。</w:t>
      </w:r>
    </w:p>
    <w:p>
      <w:pPr>
        <w:spacing w:line="336" w:lineRule="auto"/>
        <w:ind w:firstLine="420" w:firstLineChars="200"/>
        <w:rPr>
          <w:rFonts w:hint="eastAsia"/>
          <w:color w:val="000000"/>
          <w:szCs w:val="21"/>
          <w:highlight w:val="none"/>
        </w:rPr>
      </w:pPr>
      <w:r>
        <w:rPr>
          <w:rFonts w:hint="eastAsia"/>
          <w:color w:val="000000"/>
          <w:szCs w:val="21"/>
          <w:highlight w:val="none"/>
          <w:lang w:val="en-US" w:eastAsia="zh-CN"/>
        </w:rPr>
        <w:t xml:space="preserve">1.4采购人按照询价小组推荐成交候选人的顺序确定成交人。 </w:t>
      </w:r>
    </w:p>
    <w:p>
      <w:pPr>
        <w:spacing w:line="336" w:lineRule="auto"/>
        <w:rPr>
          <w:rFonts w:hint="eastAsia"/>
          <w:b/>
          <w:color w:val="000000"/>
          <w:szCs w:val="21"/>
          <w:highlight w:val="none"/>
          <w:lang w:val="en-US" w:eastAsia="zh-CN"/>
        </w:rPr>
      </w:pPr>
      <w:r>
        <w:rPr>
          <w:rFonts w:hint="eastAsia"/>
          <w:b/>
          <w:color w:val="000000"/>
          <w:szCs w:val="21"/>
          <w:highlight w:val="none"/>
          <w:lang w:val="en-US" w:eastAsia="zh-CN"/>
        </w:rPr>
        <w:t xml:space="preserve">2. 定标原则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2.1 根据询价小组推荐的成交候选人名单，按顺序确定成交人。 </w:t>
      </w:r>
    </w:p>
    <w:p>
      <w:pPr>
        <w:spacing w:line="336" w:lineRule="auto"/>
        <w:rPr>
          <w:rFonts w:hint="eastAsia"/>
          <w:b/>
          <w:color w:val="000000"/>
          <w:szCs w:val="21"/>
          <w:highlight w:val="none"/>
          <w:lang w:val="en-US" w:eastAsia="zh-CN"/>
        </w:rPr>
      </w:pPr>
      <w:r>
        <w:rPr>
          <w:rFonts w:hint="eastAsia"/>
          <w:b/>
          <w:color w:val="000000"/>
          <w:szCs w:val="21"/>
          <w:highlight w:val="none"/>
          <w:lang w:val="en-US" w:eastAsia="zh-CN"/>
        </w:rPr>
        <w:t xml:space="preserve">3. 定标程序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3.1 询价小组将询价情况写出书面报告，推荐成交候选人，并标明排列顺序。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3.2 采购人在收到询价报告后五个工作日内，按照询价报告中推荐的成交候选人顺序确 </w:t>
      </w:r>
    </w:p>
    <w:p>
      <w:pPr>
        <w:spacing w:line="336" w:lineRule="auto"/>
        <w:rPr>
          <w:rFonts w:hint="eastAsia"/>
          <w:color w:val="000000"/>
          <w:szCs w:val="21"/>
          <w:highlight w:val="none"/>
          <w:lang w:val="en-US" w:eastAsia="zh-CN"/>
        </w:rPr>
      </w:pPr>
      <w:r>
        <w:rPr>
          <w:rFonts w:hint="eastAsia"/>
          <w:color w:val="000000"/>
          <w:szCs w:val="21"/>
          <w:highlight w:val="none"/>
          <w:lang w:val="en-US" w:eastAsia="zh-CN"/>
        </w:rPr>
        <w:t xml:space="preserve">定成交人。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3.3 成交通知书为签订采购合同的依据，是合同的有效组成部分。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eastAsia"/>
          <w:b/>
          <w:color w:val="000000"/>
          <w:szCs w:val="21"/>
          <w:highlight w:val="none"/>
          <w:lang w:val="en-US" w:eastAsia="zh-CN"/>
        </w:rPr>
      </w:pPr>
      <w:r>
        <w:rPr>
          <w:rFonts w:hint="eastAsia"/>
          <w:b/>
          <w:color w:val="000000"/>
          <w:szCs w:val="21"/>
          <w:highlight w:val="none"/>
          <w:lang w:val="en-US" w:eastAsia="zh-CN"/>
        </w:rPr>
        <w:t xml:space="preserve">4. 签订合同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4.1 成交人在收到采购人发出的成交通知书后，应自成交通知书发出之日起7日内与采购人签订采购合同。由于成交人的原因逾期未与采购人签订采购合同的，将视为放弃成交， </w:t>
      </w:r>
    </w:p>
    <w:p>
      <w:pPr>
        <w:spacing w:line="336" w:lineRule="auto"/>
        <w:rPr>
          <w:rFonts w:hint="eastAsia"/>
          <w:color w:val="000000"/>
          <w:szCs w:val="21"/>
          <w:highlight w:val="none"/>
          <w:lang w:val="en-US" w:eastAsia="zh-CN"/>
        </w:rPr>
      </w:pPr>
      <w:r>
        <w:rPr>
          <w:rFonts w:hint="eastAsia"/>
          <w:color w:val="000000"/>
          <w:szCs w:val="21"/>
          <w:highlight w:val="none"/>
          <w:lang w:val="en-US" w:eastAsia="zh-CN"/>
        </w:rPr>
        <w:t xml:space="preserve">取消其成交资格并将按相关规定进行处理。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4.3 成交人因不可抗力原因不能履行采购合同或放弃成交的，采购人可以与排在成交人 之后第一位的成交候选人签订采购合同，以此类推。 </w:t>
      </w:r>
    </w:p>
    <w:p>
      <w:pPr>
        <w:spacing w:line="336" w:lineRule="auto"/>
        <w:rPr>
          <w:rFonts w:hint="eastAsia"/>
          <w:b/>
          <w:color w:val="000000"/>
          <w:szCs w:val="21"/>
          <w:highlight w:val="none"/>
          <w:lang w:val="en-US" w:eastAsia="zh-CN"/>
        </w:rPr>
      </w:pPr>
      <w:r>
        <w:rPr>
          <w:rFonts w:hint="eastAsia"/>
          <w:b/>
          <w:color w:val="000000"/>
          <w:szCs w:val="21"/>
          <w:highlight w:val="none"/>
          <w:lang w:val="en-US" w:eastAsia="zh-CN"/>
        </w:rPr>
        <w:t xml:space="preserve">5. 履行合同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5.1 成交人与采购人签订合同后，合同双方应严格执行合同条款，履行合同规定的义务，保证合同的顺利完成。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5.2 在合同履行过程中，如发生合同纠纷，合同双方应按照《民法典》的有关规定进行 </w:t>
      </w:r>
    </w:p>
    <w:p>
      <w:pPr>
        <w:keepNext w:val="0"/>
        <w:keepLines w:val="0"/>
        <w:widowControl/>
        <w:suppressLineNumbers w:val="0"/>
        <w:jc w:val="left"/>
        <w:rPr>
          <w:rFonts w:hint="eastAsia"/>
          <w:color w:val="000000"/>
          <w:szCs w:val="21"/>
          <w:highlight w:val="none"/>
          <w:lang w:val="en-US" w:eastAsia="zh-CN"/>
        </w:rPr>
      </w:pPr>
      <w:r>
        <w:rPr>
          <w:rFonts w:hint="eastAsia"/>
          <w:color w:val="000000"/>
          <w:szCs w:val="21"/>
          <w:highlight w:val="none"/>
          <w:lang w:val="en-US" w:eastAsia="zh-CN"/>
        </w:rPr>
        <w:t>处理。</w:t>
      </w:r>
    </w:p>
    <w:p>
      <w:pPr>
        <w:spacing w:line="336" w:lineRule="auto"/>
        <w:rPr>
          <w:rFonts w:hint="eastAsia"/>
          <w:b/>
          <w:color w:val="000000"/>
          <w:szCs w:val="21"/>
          <w:highlight w:val="none"/>
          <w:lang w:val="en-US" w:eastAsia="zh-CN"/>
        </w:rPr>
      </w:pPr>
      <w:r>
        <w:rPr>
          <w:rFonts w:hint="eastAsia"/>
          <w:b/>
          <w:color w:val="000000"/>
          <w:szCs w:val="21"/>
          <w:highlight w:val="none"/>
          <w:lang w:val="en-US" w:eastAsia="zh-CN"/>
        </w:rPr>
        <w:t xml:space="preserve"> 6. 履约保证金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6.1 履约保证金金额：</w:t>
      </w:r>
      <w:r>
        <w:rPr>
          <w:rFonts w:hint="eastAsia"/>
          <w:color w:val="000000"/>
          <w:szCs w:val="21"/>
          <w:highlight w:val="none"/>
          <w:u w:val="single"/>
          <w:lang w:val="en-US" w:eastAsia="zh-CN"/>
        </w:rPr>
        <w:t xml:space="preserve"> 中选价5%</w:t>
      </w:r>
      <w:r>
        <w:rPr>
          <w:rFonts w:hint="eastAsia"/>
          <w:color w:val="000000"/>
          <w:szCs w:val="21"/>
          <w:highlight w:val="none"/>
          <w:lang w:val="en-US" w:eastAsia="zh-CN"/>
        </w:rPr>
        <w:t xml:space="preserve">。 </w:t>
      </w:r>
    </w:p>
    <w:p>
      <w:pPr>
        <w:spacing w:line="336" w:lineRule="auto"/>
        <w:rPr>
          <w:rFonts w:hint="eastAsia"/>
          <w:b/>
          <w:color w:val="000000"/>
          <w:szCs w:val="21"/>
          <w:highlight w:val="none"/>
          <w:lang w:val="en-US" w:eastAsia="zh-CN"/>
        </w:rPr>
      </w:pPr>
      <w:r>
        <w:rPr>
          <w:rFonts w:hint="eastAsia"/>
          <w:b/>
          <w:color w:val="000000"/>
          <w:szCs w:val="21"/>
          <w:highlight w:val="none"/>
          <w:lang w:val="en-US" w:eastAsia="zh-CN"/>
        </w:rPr>
        <w:t xml:space="preserve">7. 废标的情形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7.1 询价采购中，出现下列情形之一的，予以废标：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（1）出现影响采购公正的违法、违规行为的；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（2）供应商的报价均超过了采购预算，采购人不能支付的；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（3）因重大变故，采购任务取消的。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（4）其他未实质性响应询价文件的。 </w:t>
      </w:r>
    </w:p>
    <w:p>
      <w:pPr>
        <w:spacing w:line="336" w:lineRule="auto"/>
        <w:rPr>
          <w:rFonts w:hint="eastAsia"/>
          <w:b/>
          <w:color w:val="000000"/>
          <w:szCs w:val="21"/>
          <w:highlight w:val="none"/>
          <w:lang w:val="en-US" w:eastAsia="zh-CN"/>
        </w:rPr>
      </w:pPr>
      <w:r>
        <w:rPr>
          <w:rFonts w:hint="eastAsia"/>
          <w:b/>
          <w:color w:val="000000"/>
          <w:szCs w:val="21"/>
          <w:highlight w:val="none"/>
          <w:lang w:val="en-US" w:eastAsia="zh-CN"/>
        </w:rPr>
        <w:t xml:space="preserve">8. 供应商不得具有的情形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8.1 供应商参加询价不得有下列情形：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（1）提供虚假材料谋取成交；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（2）采取不正当手段诋毁、排挤其他供应商；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（3）与采购人、其他供应商恶意串通；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（4）向采购人、询价小组成员行贿或者提供其他不正当利益；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（5）拒绝有关部门的监督检查或者向监督检查部门提供虚假情况。 </w:t>
      </w:r>
    </w:p>
    <w:p>
      <w:pPr>
        <w:spacing w:line="336" w:lineRule="auto"/>
        <w:rPr>
          <w:rFonts w:hint="eastAsia"/>
          <w:color w:val="000000"/>
          <w:szCs w:val="21"/>
          <w:highlight w:val="none"/>
          <w:lang w:val="en-US" w:eastAsia="zh-CN"/>
        </w:rPr>
      </w:pPr>
      <w:r>
        <w:rPr>
          <w:rFonts w:hint="eastAsia"/>
          <w:color w:val="000000"/>
          <w:szCs w:val="21"/>
          <w:highlight w:val="none"/>
          <w:lang w:val="en-US" w:eastAsia="zh-CN"/>
        </w:rPr>
        <w:t xml:space="preserve">有上述情形之一的供应商，属于不合格供应商，其询价或成交资格将被取消。 </w:t>
      </w:r>
    </w:p>
    <w:p>
      <w:pPr>
        <w:spacing w:line="336" w:lineRule="auto"/>
        <w:rPr>
          <w:rFonts w:hint="eastAsia"/>
          <w:color w:val="000000"/>
          <w:szCs w:val="21"/>
          <w:highlight w:val="none"/>
          <w:lang w:val="en-US" w:eastAsia="zh-CN"/>
        </w:rPr>
      </w:pPr>
    </w:p>
    <w:p>
      <w:pPr>
        <w:spacing w:line="336" w:lineRule="auto"/>
        <w:ind w:firstLine="420" w:firstLineChars="200"/>
        <w:rPr>
          <w:rFonts w:hint="eastAsia"/>
          <w:color w:val="000000"/>
          <w:szCs w:val="21"/>
          <w:highlight w:val="none"/>
          <w:lang w:val="en-US" w:eastAsia="zh-CN"/>
        </w:rPr>
      </w:pPr>
    </w:p>
    <w:p>
      <w:pPr>
        <w:spacing w:line="336" w:lineRule="auto"/>
        <w:rPr>
          <w:highlight w:val="none"/>
        </w:rPr>
      </w:pPr>
    </w:p>
    <w:p>
      <w:pPr>
        <w:rPr>
          <w:rFonts w:hint="eastAsia" w:asciiTheme="minorEastAsia" w:hAnsiTheme="minorEastAsia" w:eastAsiaTheme="minorEastAsia" w:cstheme="minorEastAsia"/>
          <w:kern w:val="2"/>
          <w:sz w:val="21"/>
          <w:szCs w:val="21"/>
          <w:highlight w:val="none"/>
        </w:rPr>
      </w:pPr>
    </w:p>
    <w:p>
      <w:pPr>
        <w:rPr>
          <w:rFonts w:hint="eastAsia"/>
          <w:highlight w:val="none"/>
        </w:rPr>
      </w:pPr>
    </w:p>
    <w:p>
      <w:pPr>
        <w:rPr>
          <w:rFonts w:ascii="宋体" w:hAnsi="宋体" w:eastAsia="宋体" w:cs="Times New Roman"/>
          <w:sz w:val="24"/>
          <w:szCs w:val="24"/>
          <w:highlight w:val="none"/>
        </w:rPr>
      </w:pPr>
      <w:r>
        <w:rPr>
          <w:rFonts w:hint="eastAsia" w:cs="宋体"/>
          <w:kern w:val="2"/>
          <w:sz w:val="32"/>
          <w:szCs w:val="32"/>
          <w:highlight w:val="none"/>
        </w:rPr>
        <w:br w:type="page"/>
      </w:r>
    </w:p>
    <w:p>
      <w:pPr>
        <w:keepNext w:val="0"/>
        <w:keepLines w:val="0"/>
        <w:widowControl/>
        <w:suppressLineNumbers w:val="0"/>
        <w:jc w:val="center"/>
        <w:rPr>
          <w:highlight w:val="none"/>
        </w:rPr>
      </w:pPr>
      <w:r>
        <w:rPr>
          <w:rFonts w:hint="eastAsia" w:cs="宋体" w:asciiTheme="minorHAnsi" w:hAnsiTheme="minorHAnsi" w:eastAsiaTheme="minorEastAsia"/>
          <w:b/>
          <w:bCs/>
          <w:kern w:val="2"/>
          <w:sz w:val="32"/>
          <w:szCs w:val="32"/>
          <w:highlight w:val="none"/>
          <w:lang w:val="en-US" w:eastAsia="zh-CN" w:bidi="ar-SA"/>
        </w:rPr>
        <w:t>第三章 评审办法</w:t>
      </w:r>
    </w:p>
    <w:p>
      <w:pPr>
        <w:spacing w:line="336" w:lineRule="auto"/>
        <w:rPr>
          <w:rFonts w:hint="eastAsia"/>
          <w:color w:val="000000"/>
          <w:szCs w:val="21"/>
          <w:highlight w:val="none"/>
          <w:lang w:val="en-US" w:eastAsia="zh-CN"/>
        </w:rPr>
      </w:pPr>
      <w:r>
        <w:rPr>
          <w:rFonts w:hint="eastAsia"/>
          <w:color w:val="000000"/>
          <w:szCs w:val="21"/>
          <w:highlight w:val="none"/>
          <w:lang w:val="en-US" w:eastAsia="zh-CN"/>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二、询价小组对响应文件是否响应询价文件进行评审。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四、评审标准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询价小组进行响应文件的符合性评审及响应性评审。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评审内容详见下表：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trPr>
        <w:tc>
          <w:tcPr>
            <w:tcW w:w="661" w:type="dxa"/>
            <w:vAlign w:val="center"/>
          </w:tcPr>
          <w:p>
            <w:pPr>
              <w:widowControl/>
              <w:jc w:val="center"/>
              <w:rPr>
                <w:rFonts w:hint="eastAsia" w:cs="宋体" w:eastAsiaTheme="minorEastAsia"/>
                <w:sz w:val="21"/>
                <w:szCs w:val="21"/>
                <w:highlight w:val="none"/>
                <w:vertAlign w:val="baseline"/>
                <w:lang w:val="en-US" w:eastAsia="zh-CN"/>
              </w:rPr>
            </w:pPr>
            <w:r>
              <w:rPr>
                <w:rFonts w:hint="eastAsia" w:cs="宋体"/>
                <w:sz w:val="21"/>
                <w:szCs w:val="21"/>
                <w:highlight w:val="none"/>
                <w:vertAlign w:val="baseline"/>
                <w:lang w:val="en-US" w:eastAsia="zh-CN"/>
              </w:rPr>
              <w:t>序号</w:t>
            </w:r>
          </w:p>
        </w:tc>
        <w:tc>
          <w:tcPr>
            <w:tcW w:w="2366" w:type="dxa"/>
            <w:vAlign w:val="center"/>
          </w:tcPr>
          <w:p>
            <w:pPr>
              <w:widowControl/>
              <w:jc w:val="center"/>
              <w:rPr>
                <w:rFonts w:hint="default" w:cs="宋体" w:eastAsiaTheme="minorEastAsia"/>
                <w:sz w:val="21"/>
                <w:szCs w:val="21"/>
                <w:highlight w:val="none"/>
                <w:vertAlign w:val="baseline"/>
                <w:lang w:val="en-US" w:eastAsia="zh-CN"/>
              </w:rPr>
            </w:pPr>
            <w:r>
              <w:rPr>
                <w:rFonts w:hint="eastAsia" w:cs="宋体"/>
                <w:sz w:val="21"/>
                <w:szCs w:val="21"/>
                <w:highlight w:val="none"/>
                <w:vertAlign w:val="baseline"/>
                <w:lang w:val="en-US" w:eastAsia="zh-CN"/>
              </w:rPr>
              <w:t>响应人名称</w:t>
            </w:r>
          </w:p>
        </w:tc>
        <w:tc>
          <w:tcPr>
            <w:tcW w:w="1159" w:type="dxa"/>
            <w:vAlign w:val="center"/>
          </w:tcPr>
          <w:p>
            <w:pPr>
              <w:widowControl/>
              <w:jc w:val="center"/>
              <w:rPr>
                <w:rFonts w:hint="default" w:cs="宋体"/>
                <w:sz w:val="21"/>
                <w:szCs w:val="21"/>
                <w:highlight w:val="none"/>
                <w:vertAlign w:val="baseline"/>
                <w:lang w:val="en-US" w:eastAsia="zh-CN"/>
              </w:rPr>
            </w:pPr>
            <w:r>
              <w:rPr>
                <w:rFonts w:hint="eastAsia" w:cs="宋体"/>
                <w:sz w:val="21"/>
                <w:szCs w:val="21"/>
                <w:highlight w:val="none"/>
                <w:vertAlign w:val="baseline"/>
                <w:lang w:val="en-US" w:eastAsia="zh-CN"/>
              </w:rPr>
              <w:t>签字、盖章是否符合询价文件规定</w:t>
            </w:r>
          </w:p>
        </w:tc>
        <w:tc>
          <w:tcPr>
            <w:tcW w:w="1186" w:type="dxa"/>
            <w:vAlign w:val="center"/>
          </w:tcPr>
          <w:p>
            <w:pPr>
              <w:widowControl/>
              <w:jc w:val="center"/>
              <w:rPr>
                <w:rFonts w:hint="default" w:cs="宋体"/>
                <w:sz w:val="21"/>
                <w:szCs w:val="21"/>
                <w:highlight w:val="none"/>
                <w:vertAlign w:val="baseline"/>
                <w:lang w:val="en-US" w:eastAsia="zh-CN"/>
              </w:rPr>
            </w:pPr>
            <w:r>
              <w:rPr>
                <w:rFonts w:hint="eastAsia" w:cs="宋体"/>
                <w:sz w:val="21"/>
                <w:szCs w:val="21"/>
                <w:highlight w:val="none"/>
                <w:vertAlign w:val="baseline"/>
                <w:lang w:val="en-US" w:eastAsia="zh-CN"/>
              </w:rPr>
              <w:t>是否只能一个有效报价，且未超过本询价文件规定的最高限价</w:t>
            </w:r>
          </w:p>
        </w:tc>
        <w:tc>
          <w:tcPr>
            <w:tcW w:w="1269" w:type="dxa"/>
            <w:vAlign w:val="center"/>
          </w:tcPr>
          <w:p>
            <w:pPr>
              <w:widowControl/>
              <w:jc w:val="center"/>
              <w:rPr>
                <w:rFonts w:hint="default" w:cs="宋体"/>
                <w:sz w:val="21"/>
                <w:szCs w:val="21"/>
                <w:highlight w:val="none"/>
                <w:vertAlign w:val="baseline"/>
                <w:lang w:val="en-US" w:eastAsia="zh-CN"/>
              </w:rPr>
            </w:pPr>
            <w:r>
              <w:rPr>
                <w:rFonts w:hint="eastAsia" w:cs="宋体"/>
                <w:sz w:val="21"/>
                <w:szCs w:val="21"/>
                <w:highlight w:val="none"/>
                <w:vertAlign w:val="baseline"/>
                <w:lang w:val="en-US" w:eastAsia="zh-CN"/>
              </w:rPr>
              <w:t>报价</w:t>
            </w:r>
          </w:p>
        </w:tc>
        <w:tc>
          <w:tcPr>
            <w:tcW w:w="1404" w:type="dxa"/>
            <w:vAlign w:val="center"/>
          </w:tcPr>
          <w:p>
            <w:pPr>
              <w:widowControl/>
              <w:jc w:val="center"/>
              <w:rPr>
                <w:rFonts w:hint="default" w:cs="宋体"/>
                <w:sz w:val="21"/>
                <w:szCs w:val="21"/>
                <w:highlight w:val="none"/>
                <w:vertAlign w:val="baseline"/>
                <w:lang w:val="en-US" w:eastAsia="zh-CN"/>
              </w:rPr>
            </w:pPr>
            <w:r>
              <w:rPr>
                <w:rFonts w:hint="eastAsia" w:cs="宋体"/>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eastAsia" w:cs="宋体" w:eastAsiaTheme="minorEastAsia"/>
                <w:sz w:val="21"/>
                <w:szCs w:val="21"/>
                <w:highlight w:val="none"/>
                <w:vertAlign w:val="baseline"/>
                <w:lang w:val="en-US" w:eastAsia="zh-CN"/>
              </w:rPr>
            </w:pPr>
            <w:r>
              <w:rPr>
                <w:rFonts w:hint="eastAsia" w:cs="宋体"/>
                <w:sz w:val="21"/>
                <w:szCs w:val="21"/>
                <w:highlight w:val="none"/>
                <w:vertAlign w:val="baseline"/>
                <w:lang w:val="en-US" w:eastAsia="zh-CN"/>
              </w:rPr>
              <w:t>1</w:t>
            </w:r>
          </w:p>
        </w:tc>
        <w:tc>
          <w:tcPr>
            <w:tcW w:w="2366" w:type="dxa"/>
            <w:vAlign w:val="center"/>
          </w:tcPr>
          <w:p>
            <w:pPr>
              <w:widowControl/>
              <w:jc w:val="center"/>
              <w:rPr>
                <w:rFonts w:hint="default" w:cs="宋体" w:eastAsiaTheme="minorEastAsia"/>
                <w:sz w:val="21"/>
                <w:szCs w:val="21"/>
                <w:highlight w:val="none"/>
                <w:vertAlign w:val="baseline"/>
                <w:lang w:val="en-US" w:eastAsia="zh-CN"/>
              </w:rPr>
            </w:pPr>
          </w:p>
        </w:tc>
        <w:tc>
          <w:tcPr>
            <w:tcW w:w="1159" w:type="dxa"/>
            <w:vAlign w:val="center"/>
          </w:tcPr>
          <w:p>
            <w:pPr>
              <w:widowControl/>
              <w:jc w:val="center"/>
              <w:rPr>
                <w:rFonts w:hint="eastAsia" w:cs="宋体"/>
                <w:sz w:val="21"/>
                <w:szCs w:val="21"/>
                <w:highlight w:val="none"/>
                <w:vertAlign w:val="baseline"/>
                <w:lang w:val="en-US" w:eastAsia="zh-CN"/>
              </w:rPr>
            </w:pPr>
          </w:p>
        </w:tc>
        <w:tc>
          <w:tcPr>
            <w:tcW w:w="1186" w:type="dxa"/>
            <w:vAlign w:val="center"/>
          </w:tcPr>
          <w:p>
            <w:pPr>
              <w:widowControl/>
              <w:jc w:val="center"/>
              <w:rPr>
                <w:rFonts w:hint="eastAsia" w:cs="宋体"/>
                <w:sz w:val="21"/>
                <w:szCs w:val="21"/>
                <w:highlight w:val="none"/>
                <w:vertAlign w:val="baseline"/>
                <w:lang w:val="en-US" w:eastAsia="zh-CN"/>
              </w:rPr>
            </w:pPr>
          </w:p>
        </w:tc>
        <w:tc>
          <w:tcPr>
            <w:tcW w:w="1269" w:type="dxa"/>
            <w:vAlign w:val="center"/>
          </w:tcPr>
          <w:p>
            <w:pPr>
              <w:widowControl/>
              <w:jc w:val="center"/>
              <w:rPr>
                <w:rFonts w:hint="eastAsia" w:cs="宋体"/>
                <w:sz w:val="21"/>
                <w:szCs w:val="21"/>
                <w:highlight w:val="none"/>
                <w:vertAlign w:val="baseline"/>
                <w:lang w:val="en-US" w:eastAsia="zh-CN"/>
              </w:rPr>
            </w:pPr>
          </w:p>
        </w:tc>
        <w:tc>
          <w:tcPr>
            <w:tcW w:w="1404" w:type="dxa"/>
            <w:vAlign w:val="center"/>
          </w:tcPr>
          <w:p>
            <w:pPr>
              <w:widowControl/>
              <w:jc w:val="center"/>
              <w:rPr>
                <w:rFonts w:hint="eastAsia" w:cs="宋体"/>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eastAsia" w:cs="宋体" w:eastAsiaTheme="minorEastAsia"/>
                <w:sz w:val="21"/>
                <w:szCs w:val="21"/>
                <w:highlight w:val="none"/>
                <w:vertAlign w:val="baseline"/>
                <w:lang w:val="en-US" w:eastAsia="zh-CN"/>
              </w:rPr>
            </w:pPr>
            <w:r>
              <w:rPr>
                <w:rFonts w:hint="eastAsia" w:cs="宋体"/>
                <w:sz w:val="21"/>
                <w:szCs w:val="21"/>
                <w:highlight w:val="none"/>
                <w:vertAlign w:val="baseline"/>
                <w:lang w:val="en-US" w:eastAsia="zh-CN"/>
              </w:rPr>
              <w:t>2</w:t>
            </w:r>
          </w:p>
        </w:tc>
        <w:tc>
          <w:tcPr>
            <w:tcW w:w="2366" w:type="dxa"/>
            <w:vAlign w:val="center"/>
          </w:tcPr>
          <w:p>
            <w:pPr>
              <w:widowControl/>
              <w:jc w:val="center"/>
              <w:rPr>
                <w:rFonts w:hint="default" w:cs="宋体" w:eastAsiaTheme="minorEastAsia"/>
                <w:sz w:val="21"/>
                <w:szCs w:val="21"/>
                <w:highlight w:val="none"/>
                <w:vertAlign w:val="baseline"/>
                <w:lang w:val="en-US" w:eastAsia="zh-CN"/>
              </w:rPr>
            </w:pPr>
          </w:p>
        </w:tc>
        <w:tc>
          <w:tcPr>
            <w:tcW w:w="1159" w:type="dxa"/>
            <w:vAlign w:val="center"/>
          </w:tcPr>
          <w:p>
            <w:pPr>
              <w:widowControl/>
              <w:jc w:val="center"/>
              <w:rPr>
                <w:rFonts w:hint="eastAsia" w:cs="宋体"/>
                <w:sz w:val="21"/>
                <w:szCs w:val="21"/>
                <w:highlight w:val="none"/>
                <w:vertAlign w:val="baseline"/>
                <w:lang w:val="en-US" w:eastAsia="zh-CN"/>
              </w:rPr>
            </w:pPr>
          </w:p>
        </w:tc>
        <w:tc>
          <w:tcPr>
            <w:tcW w:w="1186" w:type="dxa"/>
            <w:vAlign w:val="center"/>
          </w:tcPr>
          <w:p>
            <w:pPr>
              <w:widowControl/>
              <w:jc w:val="center"/>
              <w:rPr>
                <w:rFonts w:hint="eastAsia" w:cs="宋体"/>
                <w:sz w:val="21"/>
                <w:szCs w:val="21"/>
                <w:highlight w:val="none"/>
                <w:vertAlign w:val="baseline"/>
                <w:lang w:val="en-US" w:eastAsia="zh-CN"/>
              </w:rPr>
            </w:pPr>
          </w:p>
        </w:tc>
        <w:tc>
          <w:tcPr>
            <w:tcW w:w="1269" w:type="dxa"/>
            <w:vAlign w:val="center"/>
          </w:tcPr>
          <w:p>
            <w:pPr>
              <w:widowControl/>
              <w:jc w:val="center"/>
              <w:rPr>
                <w:rFonts w:hint="eastAsia" w:cs="宋体"/>
                <w:sz w:val="21"/>
                <w:szCs w:val="21"/>
                <w:highlight w:val="none"/>
                <w:vertAlign w:val="baseline"/>
                <w:lang w:val="en-US" w:eastAsia="zh-CN"/>
              </w:rPr>
            </w:pPr>
          </w:p>
        </w:tc>
        <w:tc>
          <w:tcPr>
            <w:tcW w:w="1404" w:type="dxa"/>
            <w:vAlign w:val="center"/>
          </w:tcPr>
          <w:p>
            <w:pPr>
              <w:widowControl/>
              <w:jc w:val="center"/>
              <w:rPr>
                <w:rFonts w:hint="eastAsia" w:cs="宋体"/>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eastAsiaTheme="minorEastAsia"/>
                <w:sz w:val="21"/>
                <w:szCs w:val="21"/>
                <w:highlight w:val="none"/>
                <w:vertAlign w:val="baseline"/>
                <w:lang w:val="en-US" w:eastAsia="zh-CN"/>
              </w:rPr>
            </w:pPr>
            <w:r>
              <w:rPr>
                <w:rFonts w:hint="eastAsia" w:cs="宋体"/>
                <w:sz w:val="21"/>
                <w:szCs w:val="21"/>
                <w:highlight w:val="none"/>
                <w:vertAlign w:val="baseline"/>
                <w:lang w:val="en-US" w:eastAsia="zh-CN"/>
              </w:rPr>
              <w:t>3</w:t>
            </w:r>
          </w:p>
        </w:tc>
        <w:tc>
          <w:tcPr>
            <w:tcW w:w="2366" w:type="dxa"/>
            <w:vAlign w:val="center"/>
          </w:tcPr>
          <w:p>
            <w:pPr>
              <w:widowControl/>
              <w:jc w:val="center"/>
              <w:rPr>
                <w:rFonts w:hint="default" w:cs="宋体" w:eastAsiaTheme="minorEastAsia"/>
                <w:sz w:val="21"/>
                <w:szCs w:val="21"/>
                <w:highlight w:val="none"/>
                <w:vertAlign w:val="baseline"/>
                <w:lang w:val="en-US" w:eastAsia="zh-CN"/>
              </w:rPr>
            </w:pPr>
          </w:p>
        </w:tc>
        <w:tc>
          <w:tcPr>
            <w:tcW w:w="1159" w:type="dxa"/>
            <w:vAlign w:val="center"/>
          </w:tcPr>
          <w:p>
            <w:pPr>
              <w:widowControl/>
              <w:jc w:val="center"/>
              <w:rPr>
                <w:rFonts w:hint="eastAsia" w:cs="宋体"/>
                <w:sz w:val="21"/>
                <w:szCs w:val="21"/>
                <w:highlight w:val="none"/>
                <w:vertAlign w:val="baseline"/>
                <w:lang w:val="en-US" w:eastAsia="zh-CN"/>
              </w:rPr>
            </w:pPr>
          </w:p>
        </w:tc>
        <w:tc>
          <w:tcPr>
            <w:tcW w:w="1186" w:type="dxa"/>
            <w:vAlign w:val="center"/>
          </w:tcPr>
          <w:p>
            <w:pPr>
              <w:widowControl/>
              <w:jc w:val="center"/>
              <w:rPr>
                <w:rFonts w:hint="eastAsia" w:cs="宋体"/>
                <w:sz w:val="21"/>
                <w:szCs w:val="21"/>
                <w:highlight w:val="none"/>
                <w:vertAlign w:val="baseline"/>
                <w:lang w:val="en-US" w:eastAsia="zh-CN"/>
              </w:rPr>
            </w:pPr>
          </w:p>
        </w:tc>
        <w:tc>
          <w:tcPr>
            <w:tcW w:w="1269" w:type="dxa"/>
            <w:vAlign w:val="center"/>
          </w:tcPr>
          <w:p>
            <w:pPr>
              <w:widowControl/>
              <w:jc w:val="center"/>
              <w:rPr>
                <w:rFonts w:hint="eastAsia" w:cs="宋体"/>
                <w:sz w:val="21"/>
                <w:szCs w:val="21"/>
                <w:highlight w:val="none"/>
                <w:vertAlign w:val="baseline"/>
                <w:lang w:val="en-US" w:eastAsia="zh-CN"/>
              </w:rPr>
            </w:pPr>
          </w:p>
        </w:tc>
        <w:tc>
          <w:tcPr>
            <w:tcW w:w="1404" w:type="dxa"/>
            <w:vAlign w:val="center"/>
          </w:tcPr>
          <w:p>
            <w:pPr>
              <w:widowControl/>
              <w:jc w:val="center"/>
              <w:rPr>
                <w:rFonts w:hint="eastAsia" w:cs="宋体"/>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sz w:val="21"/>
                <w:szCs w:val="21"/>
                <w:highlight w:val="none"/>
                <w:vertAlign w:val="baseline"/>
                <w:lang w:val="en-US" w:eastAsia="zh-CN"/>
              </w:rPr>
            </w:pPr>
          </w:p>
        </w:tc>
        <w:tc>
          <w:tcPr>
            <w:tcW w:w="2366" w:type="dxa"/>
            <w:vAlign w:val="center"/>
          </w:tcPr>
          <w:p>
            <w:pPr>
              <w:widowControl/>
              <w:jc w:val="center"/>
              <w:rPr>
                <w:rFonts w:hint="default" w:cs="宋体" w:eastAsiaTheme="minorEastAsia"/>
                <w:sz w:val="21"/>
                <w:szCs w:val="21"/>
                <w:highlight w:val="none"/>
                <w:vertAlign w:val="baseline"/>
                <w:lang w:val="en-US" w:eastAsia="zh-CN"/>
              </w:rPr>
            </w:pPr>
          </w:p>
        </w:tc>
        <w:tc>
          <w:tcPr>
            <w:tcW w:w="1159" w:type="dxa"/>
            <w:vAlign w:val="center"/>
          </w:tcPr>
          <w:p>
            <w:pPr>
              <w:widowControl/>
              <w:jc w:val="center"/>
              <w:rPr>
                <w:rFonts w:hint="eastAsia" w:cs="宋体"/>
                <w:sz w:val="21"/>
                <w:szCs w:val="21"/>
                <w:highlight w:val="none"/>
                <w:vertAlign w:val="baseline"/>
                <w:lang w:val="en-US" w:eastAsia="zh-CN"/>
              </w:rPr>
            </w:pPr>
          </w:p>
        </w:tc>
        <w:tc>
          <w:tcPr>
            <w:tcW w:w="1186" w:type="dxa"/>
            <w:vAlign w:val="center"/>
          </w:tcPr>
          <w:p>
            <w:pPr>
              <w:widowControl/>
              <w:jc w:val="center"/>
              <w:rPr>
                <w:rFonts w:hint="eastAsia" w:cs="宋体"/>
                <w:sz w:val="21"/>
                <w:szCs w:val="21"/>
                <w:highlight w:val="none"/>
                <w:vertAlign w:val="baseline"/>
                <w:lang w:val="en-US" w:eastAsia="zh-CN"/>
              </w:rPr>
            </w:pPr>
          </w:p>
        </w:tc>
        <w:tc>
          <w:tcPr>
            <w:tcW w:w="1269" w:type="dxa"/>
            <w:vAlign w:val="center"/>
          </w:tcPr>
          <w:p>
            <w:pPr>
              <w:widowControl/>
              <w:jc w:val="center"/>
              <w:rPr>
                <w:rFonts w:hint="eastAsia" w:cs="宋体"/>
                <w:sz w:val="21"/>
                <w:szCs w:val="21"/>
                <w:highlight w:val="none"/>
                <w:vertAlign w:val="baseline"/>
                <w:lang w:val="en-US" w:eastAsia="zh-CN"/>
              </w:rPr>
            </w:pPr>
          </w:p>
        </w:tc>
        <w:tc>
          <w:tcPr>
            <w:tcW w:w="1404" w:type="dxa"/>
            <w:vAlign w:val="center"/>
          </w:tcPr>
          <w:p>
            <w:pPr>
              <w:widowControl/>
              <w:jc w:val="center"/>
              <w:rPr>
                <w:rFonts w:hint="eastAsia" w:cs="宋体"/>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cs="宋体"/>
                <w:sz w:val="21"/>
                <w:szCs w:val="21"/>
                <w:highlight w:val="none"/>
                <w:vertAlign w:val="baseline"/>
                <w:lang w:val="en-US" w:eastAsia="zh-CN"/>
              </w:rPr>
            </w:pPr>
            <w:r>
              <w:rPr>
                <w:rFonts w:hint="eastAsia" w:cs="宋体"/>
                <w:sz w:val="21"/>
                <w:szCs w:val="21"/>
                <w:highlight w:val="none"/>
                <w:vertAlign w:val="baseline"/>
                <w:lang w:val="en-US" w:eastAsia="zh-CN"/>
              </w:rPr>
              <w:t>询价小组：</w:t>
            </w:r>
          </w:p>
        </w:tc>
      </w:tr>
    </w:tbl>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 xml:space="preserve">五、推荐成交候选人 </w:t>
      </w:r>
    </w:p>
    <w:p>
      <w:pPr>
        <w:spacing w:line="336"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询价小组应当按照通过符合性及响应性评审的供应商的报价由低到高排序，推荐成 交候选供应商。供应商报价相同的，由响应人提供的</w:t>
      </w:r>
      <w:r>
        <w:rPr>
          <w:rFonts w:hint="eastAsia"/>
          <w:highlight w:val="none"/>
        </w:rPr>
        <w:t>采购需求、质量和服务</w:t>
      </w:r>
      <w:r>
        <w:rPr>
          <w:rFonts w:hint="eastAsia"/>
          <w:highlight w:val="none"/>
          <w:lang w:val="en-US" w:eastAsia="zh-CN"/>
        </w:rPr>
        <w:t>进行由优到差排序，以上都相同者按照响应人注册资本金由多到少排序，</w:t>
      </w:r>
      <w:r>
        <w:rPr>
          <w:rFonts w:hint="eastAsia"/>
          <w:color w:val="000000"/>
          <w:szCs w:val="21"/>
          <w:highlight w:val="none"/>
          <w:lang w:val="en-US" w:eastAsia="zh-CN"/>
        </w:rPr>
        <w:t>前三位的供应商推荐为成交候选人。</w:t>
      </w:r>
    </w:p>
    <w:p>
      <w:pPr>
        <w:widowControl/>
        <w:jc w:val="left"/>
        <w:rPr>
          <w:rFonts w:cs="宋体"/>
          <w:b/>
          <w:bCs/>
          <w:sz w:val="32"/>
          <w:szCs w:val="32"/>
          <w:highlight w:val="none"/>
        </w:rPr>
      </w:pPr>
    </w:p>
    <w:p>
      <w:pPr>
        <w:rPr>
          <w:highlight w:val="none"/>
        </w:rPr>
      </w:pPr>
    </w:p>
    <w:p>
      <w:pPr>
        <w:jc w:val="center"/>
        <w:rPr>
          <w:highlight w:val="none"/>
        </w:rPr>
      </w:pPr>
      <w:r>
        <w:rPr>
          <w:highlight w:val="none"/>
        </w:rPr>
        <w:br w:type="page"/>
      </w:r>
      <w:bookmarkStart w:id="13" w:name="_Toc324"/>
      <w:r>
        <w:rPr>
          <w:rStyle w:val="33"/>
          <w:rFonts w:hint="eastAsia"/>
          <w:sz w:val="32"/>
          <w:szCs w:val="32"/>
          <w:highlight w:val="none"/>
          <w:lang w:val="en-US" w:eastAsia="zh-CN"/>
        </w:rPr>
        <w:t>第四章 合同条款及格式</w:t>
      </w:r>
      <w:bookmarkEnd w:id="13"/>
    </w:p>
    <w:p>
      <w:pPr>
        <w:jc w:val="center"/>
        <w:rPr>
          <w:rFonts w:eastAsia="华文中宋"/>
          <w:b/>
          <w:color w:val="000000"/>
          <w:sz w:val="72"/>
          <w:szCs w:val="52"/>
          <w:highlight w:val="none"/>
        </w:rPr>
      </w:pPr>
      <w:r>
        <w:rPr>
          <w:rFonts w:eastAsia="华文中宋"/>
          <w:b/>
          <w:color w:val="000000"/>
          <w:sz w:val="72"/>
          <w:szCs w:val="52"/>
          <w:highlight w:val="none"/>
        </w:rPr>
        <w:t>建设工程</w:t>
      </w:r>
      <w:r>
        <w:rPr>
          <w:rFonts w:hint="eastAsia" w:eastAsia="华文中宋"/>
          <w:b/>
          <w:color w:val="000000"/>
          <w:sz w:val="72"/>
          <w:szCs w:val="52"/>
          <w:highlight w:val="none"/>
          <w:lang w:eastAsia="zh-CN"/>
        </w:rPr>
        <w:t>施工专业</w:t>
      </w:r>
      <w:r>
        <w:rPr>
          <w:rFonts w:eastAsia="华文中宋"/>
          <w:b/>
          <w:color w:val="000000"/>
          <w:sz w:val="72"/>
          <w:szCs w:val="52"/>
          <w:highlight w:val="none"/>
        </w:rPr>
        <w:t>分包</w:t>
      </w:r>
    </w:p>
    <w:p>
      <w:pPr>
        <w:jc w:val="center"/>
        <w:rPr>
          <w:rFonts w:eastAsia="华文中宋"/>
          <w:b/>
          <w:color w:val="000000"/>
          <w:sz w:val="72"/>
          <w:szCs w:val="52"/>
          <w:highlight w:val="none"/>
        </w:rPr>
      </w:pPr>
      <w:r>
        <w:rPr>
          <w:rFonts w:eastAsia="华文中宋"/>
          <w:b/>
          <w:color w:val="000000"/>
          <w:sz w:val="72"/>
          <w:szCs w:val="52"/>
          <w:highlight w:val="none"/>
        </w:rPr>
        <w:t>合同</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adjustRightInd w:val="0"/>
        <w:snapToGrid w:val="0"/>
        <w:spacing w:line="480" w:lineRule="auto"/>
        <w:ind w:firstLine="320" w:firstLineChars="100"/>
        <w:rPr>
          <w:rFonts w:hint="eastAsia" w:ascii="等线" w:hAnsi="等线" w:eastAsia="等线" w:cs="等线"/>
          <w:b/>
          <w:color w:val="000000" w:themeColor="text1"/>
          <w:sz w:val="32"/>
          <w:szCs w:val="32"/>
          <w:highlight w:val="none"/>
          <w14:textFill>
            <w14:solidFill>
              <w14:schemeClr w14:val="tx1"/>
            </w14:solidFill>
          </w14:textFill>
        </w:rPr>
      </w:pPr>
    </w:p>
    <w:p>
      <w:pPr>
        <w:pStyle w:val="2"/>
        <w:rPr>
          <w:rFonts w:hint="eastAsia" w:ascii="等线" w:hAnsi="等线" w:eastAsia="等线" w:cs="等线"/>
          <w:b/>
          <w:color w:val="000000" w:themeColor="text1"/>
          <w:sz w:val="32"/>
          <w:szCs w:val="32"/>
          <w:highlight w:val="none"/>
          <w14:textFill>
            <w14:solidFill>
              <w14:schemeClr w14:val="tx1"/>
            </w14:solidFill>
          </w14:textFill>
        </w:rPr>
      </w:pPr>
    </w:p>
    <w:p>
      <w:pPr>
        <w:pStyle w:val="37"/>
        <w:rPr>
          <w:rFonts w:hint="eastAsia"/>
          <w:highlight w:val="none"/>
        </w:rPr>
      </w:pPr>
    </w:p>
    <w:p>
      <w:pPr>
        <w:adjustRightInd w:val="0"/>
        <w:snapToGrid w:val="0"/>
        <w:spacing w:line="480" w:lineRule="auto"/>
        <w:ind w:firstLine="320" w:firstLineChars="100"/>
        <w:rPr>
          <w:rFonts w:hint="eastAsia" w:ascii="等线" w:hAnsi="等线" w:eastAsia="等线" w:cs="等线"/>
          <w:b/>
          <w:color w:val="000000" w:themeColor="text1"/>
          <w:sz w:val="32"/>
          <w:szCs w:val="32"/>
          <w:highlight w:val="none"/>
          <w14:textFill>
            <w14:solidFill>
              <w14:schemeClr w14:val="tx1"/>
            </w14:solidFill>
          </w14:textFill>
        </w:rPr>
      </w:pPr>
    </w:p>
    <w:p>
      <w:pPr>
        <w:adjustRightInd w:val="0"/>
        <w:snapToGrid w:val="0"/>
        <w:spacing w:line="480" w:lineRule="auto"/>
        <w:ind w:firstLine="320" w:firstLineChars="100"/>
        <w:rPr>
          <w:rFonts w:hint="eastAsia" w:ascii="等线" w:hAnsi="等线" w:eastAsia="等线" w:cs="等线"/>
          <w:b/>
          <w:bCs/>
          <w:color w:val="000000" w:themeColor="text1"/>
          <w:sz w:val="32"/>
          <w:szCs w:val="32"/>
          <w:highlight w:val="none"/>
          <w:u w:val="single"/>
          <w14:textFill>
            <w14:solidFill>
              <w14:schemeClr w14:val="tx1"/>
            </w14:solidFill>
          </w14:textFill>
        </w:rPr>
      </w:pPr>
      <w:r>
        <w:rPr>
          <w:rFonts w:hint="eastAsia" w:ascii="等线" w:hAnsi="等线" w:eastAsia="等线" w:cs="等线"/>
          <w:b/>
          <w:color w:val="000000" w:themeColor="text1"/>
          <w:sz w:val="32"/>
          <w:szCs w:val="32"/>
          <w:highlight w:val="none"/>
          <w14:textFill>
            <w14:solidFill>
              <w14:schemeClr w14:val="tx1"/>
            </w14:solidFill>
          </w14:textFill>
        </w:rPr>
        <w:t>发包单位（全称）：</w:t>
      </w:r>
      <w:r>
        <w:rPr>
          <w:rFonts w:hint="eastAsia" w:ascii="等线" w:hAnsi="等线" w:eastAsia="等线" w:cs="等线"/>
          <w:b/>
          <w:bCs/>
          <w:color w:val="000000" w:themeColor="text1"/>
          <w:sz w:val="32"/>
          <w:szCs w:val="32"/>
          <w:highlight w:val="none"/>
          <w:u w:val="single"/>
          <w14:textFill>
            <w14:solidFill>
              <w14:schemeClr w14:val="tx1"/>
            </w14:solidFill>
          </w14:textFill>
        </w:rPr>
        <w:t>四川广源达建设工程有限公司</w:t>
      </w:r>
    </w:p>
    <w:p>
      <w:pPr>
        <w:adjustRightInd w:val="0"/>
        <w:snapToGrid w:val="0"/>
        <w:spacing w:line="480" w:lineRule="auto"/>
        <w:ind w:firstLine="320" w:firstLineChars="100"/>
        <w:rPr>
          <w:rFonts w:hint="default" w:ascii="等线" w:hAnsi="等线" w:eastAsia="等线" w:cs="等线"/>
          <w:b/>
          <w:color w:val="000000" w:themeColor="text1"/>
          <w:sz w:val="36"/>
          <w:szCs w:val="36"/>
          <w:highlight w:val="none"/>
          <w:u w:val="single"/>
          <w:lang w:val="en-US"/>
          <w14:textFill>
            <w14:solidFill>
              <w14:schemeClr w14:val="tx1"/>
            </w14:solidFill>
          </w14:textFill>
        </w:rPr>
      </w:pPr>
      <w:r>
        <w:rPr>
          <w:rFonts w:hint="eastAsia" w:ascii="等线" w:hAnsi="等线" w:eastAsia="等线" w:cs="等线"/>
          <w:b/>
          <w:color w:val="000000" w:themeColor="text1"/>
          <w:sz w:val="32"/>
          <w:szCs w:val="32"/>
          <w:highlight w:val="none"/>
          <w14:textFill>
            <w14:solidFill>
              <w14:schemeClr w14:val="tx1"/>
            </w14:solidFill>
          </w14:textFill>
        </w:rPr>
        <w:t>分包单位（全称）：</w:t>
      </w:r>
      <w:r>
        <w:rPr>
          <w:rFonts w:hint="eastAsia" w:ascii="等线" w:hAnsi="等线" w:eastAsia="等线" w:cs="等线"/>
          <w:b/>
          <w:color w:val="000000" w:themeColor="text1"/>
          <w:sz w:val="32"/>
          <w:szCs w:val="32"/>
          <w:highlight w:val="none"/>
          <w:u w:val="single"/>
          <w:lang w:val="en-US" w:eastAsia="zh-CN"/>
          <w14:textFill>
            <w14:solidFill>
              <w14:schemeClr w14:val="tx1"/>
            </w14:solidFill>
          </w14:textFill>
        </w:rPr>
        <w:t xml:space="preserve">                          </w:t>
      </w:r>
    </w:p>
    <w:p>
      <w:pPr>
        <w:rPr>
          <w:highlight w:val="none"/>
        </w:rPr>
      </w:pPr>
    </w:p>
    <w:p>
      <w:pPr>
        <w:rPr>
          <w:highlight w:val="none"/>
        </w:rPr>
      </w:pPr>
    </w:p>
    <w:p>
      <w:pPr>
        <w:rPr>
          <w:highlight w:val="none"/>
        </w:rPr>
      </w:pPr>
    </w:p>
    <w:p>
      <w:pPr>
        <w:jc w:val="center"/>
        <w:rPr>
          <w:rFonts w:hint="eastAsia" w:ascii="宋体" w:hAnsi="宋体"/>
          <w:b/>
          <w:color w:val="000000"/>
          <w:sz w:val="36"/>
          <w:highlight w:val="none"/>
        </w:rPr>
      </w:pPr>
      <w:r>
        <w:rPr>
          <w:rFonts w:hint="eastAsia" w:ascii="宋体" w:hAnsi="宋体"/>
          <w:b/>
          <w:color w:val="000000"/>
          <w:sz w:val="36"/>
          <w:highlight w:val="none"/>
        </w:rPr>
        <w:t>二0</w:t>
      </w:r>
      <w:r>
        <w:rPr>
          <w:rFonts w:hint="eastAsia" w:ascii="宋体" w:hAnsi="宋体"/>
          <w:b/>
          <w:color w:val="000000"/>
          <w:sz w:val="36"/>
          <w:highlight w:val="none"/>
          <w:lang w:val="en-US" w:eastAsia="zh-CN"/>
        </w:rPr>
        <w:t>二三</w:t>
      </w:r>
      <w:r>
        <w:rPr>
          <w:rFonts w:hint="eastAsia" w:ascii="宋体" w:hAnsi="宋体"/>
          <w:b/>
          <w:color w:val="000000"/>
          <w:sz w:val="36"/>
          <w:highlight w:val="none"/>
        </w:rPr>
        <w:t>年</w:t>
      </w:r>
      <w:r>
        <w:rPr>
          <w:rFonts w:hint="eastAsia" w:ascii="宋体" w:hAnsi="宋体"/>
          <w:b/>
          <w:color w:val="000000"/>
          <w:sz w:val="36"/>
          <w:highlight w:val="none"/>
          <w:lang w:val="en-US" w:eastAsia="zh-CN"/>
        </w:rPr>
        <w:t xml:space="preserve">   </w:t>
      </w:r>
      <w:r>
        <w:rPr>
          <w:rFonts w:hint="eastAsia" w:ascii="宋体" w:hAnsi="宋体"/>
          <w:b/>
          <w:color w:val="000000"/>
          <w:sz w:val="36"/>
          <w:highlight w:val="none"/>
        </w:rPr>
        <w:t>月</w:t>
      </w:r>
    </w:p>
    <w:p>
      <w:pPr>
        <w:rPr>
          <w:highlight w:val="none"/>
        </w:rPr>
      </w:pPr>
    </w:p>
    <w:p>
      <w:pPr>
        <w:rPr>
          <w:highlight w:val="none"/>
        </w:rPr>
      </w:pPr>
    </w:p>
    <w:p>
      <w:pPr>
        <w:pStyle w:val="4"/>
        <w:ind w:firstLine="881" w:firstLineChars="200"/>
        <w:jc w:val="center"/>
        <w:rPr>
          <w:rFonts w:ascii="Times New Roman" w:hAnsi="Times New Roman" w:eastAsia="华文中宋"/>
          <w:highlight w:val="none"/>
        </w:rPr>
        <w:sectPr>
          <w:footerReference r:id="rId3" w:type="default"/>
          <w:pgSz w:w="11906" w:h="16838"/>
          <w:pgMar w:top="1440" w:right="1800" w:bottom="1440" w:left="1800" w:header="851" w:footer="992" w:gutter="0"/>
          <w:pgNumType w:fmt="decimal"/>
          <w:cols w:space="425" w:num="1"/>
          <w:docGrid w:type="lines" w:linePitch="312" w:charSpace="0"/>
        </w:sectPr>
      </w:pPr>
      <w:bookmarkStart w:id="14" w:name="_Toc389586295"/>
    </w:p>
    <w:bookmarkEnd w:id="14"/>
    <w:p>
      <w:pPr>
        <w:pStyle w:val="4"/>
        <w:keepNext/>
        <w:keepLines/>
        <w:pageBreakBefore w:val="0"/>
        <w:widowControl w:val="0"/>
        <w:kinsoku/>
        <w:wordWrap w:val="0"/>
        <w:overflowPunct/>
        <w:topLinePunct w:val="0"/>
        <w:autoSpaceDE/>
        <w:autoSpaceDN/>
        <w:bidi w:val="0"/>
        <w:adjustRightInd w:val="0"/>
        <w:snapToGrid w:val="0"/>
        <w:spacing w:before="312" w:beforeLines="100" w:after="312" w:afterLines="100" w:line="500" w:lineRule="exact"/>
        <w:jc w:val="center"/>
        <w:textAlignment w:val="auto"/>
        <w:rPr>
          <w:rFonts w:hint="eastAsia" w:ascii="Times New Roman" w:hAnsi="Times New Roman" w:eastAsia="华文中宋" w:cs="Times New Roman"/>
          <w:highlight w:val="none"/>
        </w:rPr>
      </w:pPr>
      <w:r>
        <w:rPr>
          <w:rFonts w:hint="eastAsia" w:ascii="Times New Roman" w:hAnsi="Times New Roman" w:eastAsia="华文中宋" w:cs="Times New Roman"/>
          <w:highlight w:val="none"/>
        </w:rPr>
        <w:t>第一部分 分包合同协议书</w:t>
      </w:r>
    </w:p>
    <w:p>
      <w:pPr>
        <w:wordWrap w:val="0"/>
        <w:adjustRightInd w:val="0"/>
        <w:snapToGrid w:val="0"/>
        <w:spacing w:line="400" w:lineRule="exact"/>
        <w:rPr>
          <w:rFonts w:hint="eastAsia" w:ascii="宋体" w:hAnsi="宋体" w:eastAsia="宋体" w:cs="宋体"/>
          <w:b/>
          <w:color w:val="000000"/>
          <w:sz w:val="24"/>
          <w:szCs w:val="24"/>
          <w:highlight w:val="none"/>
          <w:u w:val="single"/>
          <w:lang w:val="en-US" w:eastAsia="zh-CN"/>
        </w:rPr>
      </w:pPr>
      <w:r>
        <w:rPr>
          <w:rFonts w:hint="eastAsia" w:ascii="宋体" w:hAnsi="宋体" w:eastAsia="宋体" w:cs="宋体"/>
          <w:color w:val="000000"/>
          <w:sz w:val="24"/>
          <w:szCs w:val="24"/>
          <w:highlight w:val="none"/>
        </w:rPr>
        <w:t>承包人（全称）：</w:t>
      </w:r>
      <w:r>
        <w:rPr>
          <w:rFonts w:hint="eastAsia" w:ascii="宋体" w:hAnsi="宋体" w:eastAsia="宋体" w:cs="宋体"/>
          <w:color w:val="000000"/>
          <w:sz w:val="24"/>
          <w:szCs w:val="24"/>
          <w:highlight w:val="none"/>
          <w:u w:val="single"/>
          <w:lang w:val="en-US" w:eastAsia="zh-CN"/>
        </w:rPr>
        <w:t>四川广源达建设工程有限公司</w:t>
      </w:r>
    </w:p>
    <w:p>
      <w:pPr>
        <w:wordWrap w:val="0"/>
        <w:adjustRightInd w:val="0"/>
        <w:snapToGrid w:val="0"/>
        <w:spacing w:line="400" w:lineRule="exact"/>
        <w:rPr>
          <w:rFonts w:hint="eastAsia" w:ascii="宋体" w:hAnsi="宋体" w:eastAsia="宋体" w:cs="宋体"/>
          <w:b/>
          <w:color w:val="000000"/>
          <w:sz w:val="24"/>
          <w:szCs w:val="24"/>
          <w:highlight w:val="none"/>
          <w:u w:val="single"/>
          <w:lang w:val="en-US" w:eastAsia="zh-CN"/>
        </w:rPr>
      </w:pPr>
      <w:r>
        <w:rPr>
          <w:rFonts w:hint="eastAsia" w:ascii="宋体" w:hAnsi="宋体" w:eastAsia="宋体" w:cs="宋体"/>
          <w:color w:val="000000"/>
          <w:sz w:val="24"/>
          <w:szCs w:val="24"/>
          <w:highlight w:val="none"/>
        </w:rPr>
        <w:t>分包人（全称）：</w:t>
      </w:r>
      <w:r>
        <w:rPr>
          <w:rFonts w:hint="eastAsia" w:ascii="宋体" w:hAnsi="宋体" w:eastAsia="宋体" w:cs="宋体"/>
          <w:color w:val="000000"/>
          <w:sz w:val="24"/>
          <w:szCs w:val="24"/>
          <w:highlight w:val="none"/>
          <w:u w:val="single"/>
          <w:lang w:val="en-US" w:eastAsia="zh-CN"/>
        </w:rPr>
        <w:t xml:space="preserve">                          </w:t>
      </w:r>
    </w:p>
    <w:p>
      <w:pPr>
        <w:wordWrap w:val="0"/>
        <w:adjustRightInd w:val="0"/>
        <w:snapToGrid w:val="0"/>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w:t>
      </w:r>
      <w:r>
        <w:rPr>
          <w:rFonts w:hint="eastAsia" w:ascii="宋体" w:hAnsi="宋体" w:eastAsia="宋体" w:cs="宋体"/>
          <w:color w:val="000000"/>
          <w:sz w:val="24"/>
          <w:szCs w:val="24"/>
          <w:highlight w:val="none"/>
          <w:lang w:val="en-US" w:eastAsia="zh-CN"/>
        </w:rPr>
        <w:t>民法典</w:t>
      </w:r>
      <w:r>
        <w:rPr>
          <w:rFonts w:hint="eastAsia" w:ascii="宋体" w:hAnsi="宋体" w:eastAsia="宋体" w:cs="宋体"/>
          <w:color w:val="000000"/>
          <w:sz w:val="24"/>
          <w:szCs w:val="24"/>
          <w:highlight w:val="none"/>
        </w:rPr>
        <w:t>》、《中华人民共和国建筑法》及有关法律规定，遵循平等、自愿、公平和诚实信用的原则，双方就</w:t>
      </w:r>
      <w:r>
        <w:rPr>
          <w:rFonts w:hint="eastAsia" w:ascii="宋体" w:hAnsi="宋体" w:eastAsia="宋体" w:cs="宋体"/>
          <w:sz w:val="24"/>
          <w:highlight w:val="none"/>
          <w:u w:val="single"/>
          <w:lang w:val="en-US" w:eastAsia="zh-CN"/>
        </w:rPr>
        <w:t>四川省合江独立工矿区临港街道配套产业道路建设项目、临港园污水处理厂管网工程（三期）顶管专业</w:t>
      </w:r>
      <w:r>
        <w:rPr>
          <w:rFonts w:hint="eastAsia" w:ascii="宋体" w:hAnsi="宋体" w:eastAsia="宋体" w:cs="宋体"/>
          <w:color w:val="000000"/>
          <w:sz w:val="24"/>
          <w:szCs w:val="24"/>
          <w:highlight w:val="none"/>
          <w:u w:val="single"/>
        </w:rPr>
        <w:t>分包</w:t>
      </w:r>
      <w:r>
        <w:rPr>
          <w:rFonts w:hint="eastAsia" w:ascii="宋体" w:hAnsi="宋体" w:eastAsia="宋体" w:cs="宋体"/>
          <w:color w:val="000000"/>
          <w:sz w:val="24"/>
          <w:szCs w:val="24"/>
          <w:highlight w:val="none"/>
        </w:rPr>
        <w:t>施工及有关事项协商一致，共同达成如下协议：</w:t>
      </w:r>
    </w:p>
    <w:p>
      <w:pPr>
        <w:pStyle w:val="5"/>
        <w:wordWrap w:val="0"/>
        <w:adjustRightInd w:val="0"/>
        <w:snapToGrid w:val="0"/>
        <w:spacing w:before="156" w:beforeLines="50" w:after="0" w:afterLines="0" w:line="400" w:lineRule="exact"/>
        <w:rPr>
          <w:rFonts w:hint="eastAsia" w:ascii="宋体" w:hAnsi="宋体" w:eastAsia="宋体" w:cs="宋体"/>
          <w:sz w:val="24"/>
          <w:szCs w:val="24"/>
          <w:highlight w:val="none"/>
        </w:rPr>
      </w:pPr>
      <w:bookmarkStart w:id="15" w:name="_Toc371493141"/>
      <w:bookmarkStart w:id="16" w:name="_Toc351203481"/>
      <w:bookmarkStart w:id="17" w:name="_Toc389586296"/>
      <w:r>
        <w:rPr>
          <w:rFonts w:hint="eastAsia" w:ascii="宋体" w:hAnsi="宋体" w:eastAsia="宋体" w:cs="宋体"/>
          <w:sz w:val="24"/>
          <w:szCs w:val="24"/>
          <w:highlight w:val="none"/>
        </w:rPr>
        <w:t>一、分包工程概况</w:t>
      </w:r>
      <w:bookmarkEnd w:id="15"/>
      <w:bookmarkEnd w:id="16"/>
      <w:bookmarkEnd w:id="17"/>
    </w:p>
    <w:p>
      <w:pPr>
        <w:wordWrap w:val="0"/>
        <w:adjustRightInd w:val="0"/>
        <w:snapToGrid w:val="0"/>
        <w:spacing w:line="400" w:lineRule="exact"/>
        <w:ind w:firstLine="470" w:firstLineChars="196"/>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 总包工程名称</w:t>
      </w:r>
      <w:r>
        <w:rPr>
          <w:rFonts w:hint="eastAsia" w:ascii="宋体" w:hAnsi="宋体" w:eastAsia="宋体" w:cs="宋体"/>
          <w:color w:val="000000"/>
          <w:sz w:val="24"/>
          <w:szCs w:val="24"/>
          <w:highlight w:val="none"/>
        </w:rPr>
        <w:t>：</w:t>
      </w:r>
      <w:r>
        <w:rPr>
          <w:rFonts w:hint="eastAsia" w:ascii="宋体" w:hAnsi="宋体" w:eastAsia="宋体" w:cs="宋体"/>
          <w:sz w:val="24"/>
          <w:highlight w:val="none"/>
          <w:u w:val="single"/>
          <w:lang w:val="en-US" w:eastAsia="zh-CN"/>
        </w:rPr>
        <w:t>四川省合江独立工矿区临港街道配套产业道路建设项目、临港园污水处理厂管网工程（三期）</w:t>
      </w:r>
      <w:r>
        <w:rPr>
          <w:rFonts w:hint="eastAsia" w:ascii="宋体" w:hAnsi="宋体" w:eastAsia="宋体" w:cs="宋体"/>
          <w:color w:val="000000"/>
          <w:sz w:val="24"/>
          <w:szCs w:val="24"/>
          <w:highlight w:val="none"/>
          <w:u w:val="none"/>
          <w:lang w:val="en-US" w:eastAsia="zh-CN"/>
        </w:rPr>
        <w:t>；</w:t>
      </w:r>
    </w:p>
    <w:p>
      <w:pPr>
        <w:wordWrap w:val="0"/>
        <w:adjustRightInd w:val="0"/>
        <w:snapToGrid w:val="0"/>
        <w:spacing w:line="400" w:lineRule="exact"/>
        <w:ind w:firstLine="470" w:firstLineChars="196"/>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 分包工程名称：</w:t>
      </w:r>
      <w:r>
        <w:rPr>
          <w:rFonts w:hint="eastAsia" w:ascii="宋体" w:hAnsi="宋体" w:eastAsia="宋体" w:cs="宋体"/>
          <w:sz w:val="24"/>
          <w:highlight w:val="none"/>
          <w:u w:val="single"/>
          <w:lang w:val="en-US" w:eastAsia="zh-CN"/>
        </w:rPr>
        <w:t>四川省合江独立工矿区临港街道配套产业道路建设项目、临港园污水处理厂管网工程（三期）顶管专业</w:t>
      </w:r>
      <w:r>
        <w:rPr>
          <w:rFonts w:hint="eastAsia" w:ascii="宋体" w:hAnsi="宋体" w:eastAsia="宋体" w:cs="宋体"/>
          <w:color w:val="000000"/>
          <w:sz w:val="24"/>
          <w:szCs w:val="24"/>
          <w:highlight w:val="none"/>
          <w:u w:val="single"/>
        </w:rPr>
        <w:t>分包</w:t>
      </w:r>
      <w:r>
        <w:rPr>
          <w:rFonts w:hint="eastAsia" w:ascii="宋体" w:hAnsi="宋体" w:eastAsia="宋体" w:cs="宋体"/>
          <w:color w:val="000000"/>
          <w:sz w:val="24"/>
          <w:szCs w:val="24"/>
          <w:highlight w:val="none"/>
          <w:u w:val="none"/>
          <w:lang w:val="en-US" w:eastAsia="zh-CN"/>
        </w:rPr>
        <w:t>；</w:t>
      </w:r>
    </w:p>
    <w:p>
      <w:pPr>
        <w:wordWrap w:val="0"/>
        <w:adjustRightInd w:val="0"/>
        <w:snapToGrid w:val="0"/>
        <w:spacing w:line="400" w:lineRule="exact"/>
        <w:ind w:firstLine="470" w:firstLineChars="196"/>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rPr>
        <w:t>3. 分包工程地点：</w:t>
      </w:r>
      <w:r>
        <w:rPr>
          <w:rFonts w:hint="eastAsia" w:ascii="宋体" w:hAnsi="宋体" w:eastAsia="宋体" w:cs="宋体"/>
          <w:color w:val="000000"/>
          <w:sz w:val="24"/>
          <w:szCs w:val="24"/>
          <w:highlight w:val="none"/>
          <w:u w:val="single"/>
          <w:lang w:val="en-US" w:eastAsia="zh-CN"/>
        </w:rPr>
        <w:t>合江县临港工业园区</w:t>
      </w:r>
      <w:r>
        <w:rPr>
          <w:rFonts w:hint="eastAsia" w:ascii="宋体" w:hAnsi="宋体" w:eastAsia="宋体" w:cs="宋体"/>
          <w:color w:val="000000"/>
          <w:sz w:val="24"/>
          <w:szCs w:val="24"/>
          <w:highlight w:val="none"/>
          <w:u w:val="none"/>
          <w:lang w:eastAsia="zh-CN"/>
        </w:rPr>
        <w:t>；</w:t>
      </w:r>
    </w:p>
    <w:p>
      <w:pPr>
        <w:wordWrap w:val="0"/>
        <w:adjustRightInd w:val="0"/>
        <w:snapToGrid w:val="0"/>
        <w:spacing w:line="400" w:lineRule="exact"/>
        <w:ind w:firstLine="470" w:firstLineChars="196"/>
        <w:rPr>
          <w:rFonts w:hint="eastAsia" w:ascii="宋体" w:hAnsi="宋体" w:eastAsia="宋体" w:cs="宋体"/>
          <w:color w:val="000000"/>
          <w:sz w:val="24"/>
          <w:szCs w:val="24"/>
          <w:highlight w:val="none"/>
          <w:u w:val="single"/>
        </w:rPr>
      </w:pPr>
      <w:r>
        <w:rPr>
          <w:rFonts w:hint="eastAsia" w:ascii="宋体" w:hAnsi="宋体" w:eastAsia="宋体" w:cs="宋体"/>
          <w:bCs/>
          <w:color w:val="000000"/>
          <w:sz w:val="24"/>
          <w:szCs w:val="24"/>
          <w:highlight w:val="none"/>
        </w:rPr>
        <w:t xml:space="preserve">4. </w:t>
      </w:r>
      <w:r>
        <w:rPr>
          <w:rFonts w:hint="eastAsia" w:ascii="宋体" w:hAnsi="宋体" w:eastAsia="宋体" w:cs="宋体"/>
          <w:color w:val="000000"/>
          <w:sz w:val="24"/>
          <w:szCs w:val="24"/>
          <w:highlight w:val="none"/>
        </w:rPr>
        <w:t>分包工程承包范围：</w:t>
      </w:r>
      <w:r>
        <w:rPr>
          <w:rFonts w:hint="eastAsia" w:ascii="宋体" w:hAnsi="宋体" w:eastAsia="宋体" w:cs="宋体"/>
          <w:spacing w:val="-8"/>
          <w:sz w:val="24"/>
          <w:highlight w:val="none"/>
          <w:u w:val="single"/>
          <w:lang w:val="en-US" w:eastAsia="zh-CN"/>
        </w:rPr>
        <w:t>顶管约130米，包含工作井及接收井施工，相关资料编制（完善危大工程专家论证资料、过程及竣工验收资料</w:t>
      </w:r>
      <w:r>
        <w:rPr>
          <w:rFonts w:hint="eastAsia" w:ascii="宋体" w:hAnsi="宋体" w:eastAsia="宋体" w:cs="宋体"/>
          <w:color w:val="auto"/>
          <w:spacing w:val="-8"/>
          <w:sz w:val="24"/>
          <w:highlight w:val="none"/>
          <w:u w:val="single"/>
          <w:lang w:val="en-US" w:eastAsia="zh-CN"/>
        </w:rPr>
        <w:t>）等</w:t>
      </w:r>
      <w:r>
        <w:rPr>
          <w:rFonts w:hint="eastAsia" w:ascii="宋体" w:hAnsi="宋体" w:eastAsia="宋体" w:cs="宋体"/>
          <w:color w:val="auto"/>
          <w:sz w:val="24"/>
          <w:szCs w:val="24"/>
          <w:highlight w:val="none"/>
          <w:u w:val="none"/>
          <w:lang w:val="en-US" w:eastAsia="zh-CN"/>
        </w:rPr>
        <w:t>；</w:t>
      </w:r>
    </w:p>
    <w:p>
      <w:pPr>
        <w:pStyle w:val="5"/>
        <w:wordWrap w:val="0"/>
        <w:adjustRightInd w:val="0"/>
        <w:snapToGrid w:val="0"/>
        <w:spacing w:before="156" w:beforeLines="50" w:after="0" w:afterLines="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18" w:name="_Toc351203482"/>
      <w:bookmarkStart w:id="19" w:name="_Toc371493142"/>
      <w:r>
        <w:rPr>
          <w:rFonts w:hint="eastAsia" w:ascii="宋体" w:hAnsi="宋体" w:eastAsia="宋体" w:cs="宋体"/>
          <w:sz w:val="24"/>
          <w:szCs w:val="24"/>
          <w:highlight w:val="none"/>
        </w:rPr>
        <w:t xml:space="preserve"> </w:t>
      </w:r>
      <w:bookmarkStart w:id="20" w:name="_Toc389586297"/>
      <w:r>
        <w:rPr>
          <w:rFonts w:hint="eastAsia" w:ascii="宋体" w:hAnsi="宋体" w:eastAsia="宋体" w:cs="宋体"/>
          <w:sz w:val="24"/>
          <w:szCs w:val="24"/>
          <w:highlight w:val="none"/>
        </w:rPr>
        <w:t>二、分包合同工期</w:t>
      </w:r>
      <w:bookmarkEnd w:id="18"/>
      <w:bookmarkEnd w:id="19"/>
      <w:bookmarkEnd w:id="20"/>
    </w:p>
    <w:p>
      <w:pPr>
        <w:wordWrap w:val="0"/>
        <w:adjustRightInd w:val="0"/>
        <w:snapToGrid w:val="0"/>
        <w:spacing w:line="400" w:lineRule="exact"/>
        <w:ind w:firstLine="4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计划开工日期：</w:t>
      </w:r>
      <w:r>
        <w:rPr>
          <w:rFonts w:hint="eastAsia" w:ascii="宋体" w:hAnsi="宋体" w:eastAsia="宋体" w:cs="宋体"/>
          <w:color w:val="000000"/>
          <w:sz w:val="24"/>
          <w:szCs w:val="24"/>
          <w:highlight w:val="none"/>
          <w:u w:val="single"/>
          <w:lang w:val="en-US" w:eastAsia="zh-CN"/>
        </w:rPr>
        <w:t>2023</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p>
    <w:p>
      <w:pPr>
        <w:wordWrap w:val="0"/>
        <w:adjustRightInd w:val="0"/>
        <w:snapToGrid w:val="0"/>
        <w:spacing w:line="400" w:lineRule="exact"/>
        <w:ind w:firstLine="4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计划完工日期：</w:t>
      </w:r>
      <w:r>
        <w:rPr>
          <w:rFonts w:hint="eastAsia" w:ascii="宋体" w:hAnsi="宋体" w:eastAsia="宋体" w:cs="宋体"/>
          <w:color w:val="000000"/>
          <w:sz w:val="24"/>
          <w:szCs w:val="24"/>
          <w:highlight w:val="none"/>
          <w:u w:val="single"/>
          <w:lang w:val="en-US" w:eastAsia="zh-CN"/>
        </w:rPr>
        <w:t>2023</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p>
    <w:p>
      <w:pPr>
        <w:wordWrap w:val="0"/>
        <w:adjustRightInd w:val="0"/>
        <w:snapToGrid w:val="0"/>
        <w:spacing w:line="400" w:lineRule="exact"/>
        <w:ind w:firstLine="4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工期总日历天数：</w:t>
      </w:r>
      <w:r>
        <w:rPr>
          <w:rFonts w:hint="eastAsia" w:ascii="宋体" w:hAnsi="宋体" w:eastAsia="宋体" w:cs="宋体"/>
          <w:color w:val="000000"/>
          <w:sz w:val="24"/>
          <w:szCs w:val="24"/>
          <w:highlight w:val="none"/>
          <w:u w:val="single"/>
          <w:lang w:val="en-US" w:eastAsia="zh-CN"/>
        </w:rPr>
        <w:t>60</w:t>
      </w:r>
      <w:r>
        <w:rPr>
          <w:rFonts w:hint="eastAsia" w:ascii="宋体" w:hAnsi="宋体" w:eastAsia="宋体" w:cs="宋体"/>
          <w:color w:val="000000"/>
          <w:sz w:val="24"/>
          <w:szCs w:val="24"/>
          <w:highlight w:val="none"/>
        </w:rPr>
        <w:t>天。</w:t>
      </w:r>
    </w:p>
    <w:p>
      <w:pPr>
        <w:pStyle w:val="5"/>
        <w:wordWrap w:val="0"/>
        <w:adjustRightInd w:val="0"/>
        <w:snapToGrid w:val="0"/>
        <w:spacing w:before="156" w:beforeLines="50" w:after="0" w:afterLines="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21" w:name="_Toc351203483"/>
      <w:bookmarkStart w:id="22" w:name="_Toc371493143"/>
      <w:bookmarkStart w:id="23" w:name="_Toc389586298"/>
      <w:r>
        <w:rPr>
          <w:rFonts w:hint="eastAsia" w:ascii="宋体" w:hAnsi="宋体" w:eastAsia="宋体" w:cs="宋体"/>
          <w:sz w:val="24"/>
          <w:szCs w:val="24"/>
          <w:highlight w:val="none"/>
        </w:rPr>
        <w:t>三、质量标准</w:t>
      </w:r>
      <w:bookmarkEnd w:id="21"/>
      <w:bookmarkEnd w:id="22"/>
      <w:bookmarkEnd w:id="23"/>
    </w:p>
    <w:p>
      <w:pPr>
        <w:wordWrap w:val="0"/>
        <w:adjustRightInd w:val="0"/>
        <w:snapToGrid w:val="0"/>
        <w:spacing w:line="400" w:lineRule="exact"/>
        <w:ind w:firstLine="4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按总(分)包合同有关质量的约定、国家现行相关规范执行，必须达到质量评定合格等级。</w:t>
      </w:r>
    </w:p>
    <w:p>
      <w:pPr>
        <w:pStyle w:val="5"/>
        <w:wordWrap w:val="0"/>
        <w:adjustRightInd w:val="0"/>
        <w:snapToGrid w:val="0"/>
        <w:spacing w:before="156" w:beforeLines="50" w:after="0" w:afterLines="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24" w:name="_Toc389586299"/>
      <w:bookmarkStart w:id="25" w:name="_Toc351203484"/>
      <w:bookmarkStart w:id="26" w:name="_Toc371493144"/>
      <w:r>
        <w:rPr>
          <w:rFonts w:hint="eastAsia" w:ascii="宋体" w:hAnsi="宋体" w:eastAsia="宋体" w:cs="宋体"/>
          <w:sz w:val="24"/>
          <w:szCs w:val="24"/>
          <w:highlight w:val="none"/>
        </w:rPr>
        <w:t>四、签约合同价与合同价格形式</w:t>
      </w:r>
      <w:bookmarkEnd w:id="24"/>
      <w:bookmarkEnd w:id="25"/>
      <w:bookmarkEnd w:id="26"/>
    </w:p>
    <w:p>
      <w:pPr>
        <w:wordWrap w:val="0"/>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 签约合同价为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人民币（大写）</w:t>
      </w:r>
      <w:r>
        <w:rPr>
          <w:rFonts w:hint="eastAsia" w:ascii="宋体" w:hAnsi="宋体" w:eastAsia="宋体" w:cs="宋体"/>
          <w:color w:val="auto"/>
          <w:sz w:val="24"/>
          <w:szCs w:val="24"/>
          <w:highlight w:val="none"/>
          <w:u w:val="single"/>
          <w:lang w:val="en-US" w:eastAsia="zh-CN"/>
        </w:rPr>
        <w:t xml:space="preserve">      整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p>
    <w:p>
      <w:pPr>
        <w:wordWrap w:val="0"/>
        <w:adjustRightInd w:val="0"/>
        <w:snapToGrid w:val="0"/>
        <w:spacing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2.计费方式：</w:t>
      </w:r>
    </w:p>
    <w:tbl>
      <w:tblPr>
        <w:tblStyle w:val="17"/>
        <w:tblpPr w:leftFromText="180" w:rightFromText="180" w:vertAnchor="text" w:horzAnchor="page" w:tblpX="930" w:tblpY="49"/>
        <w:tblOverlap w:val="never"/>
        <w:tblW w:w="10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800"/>
        <w:gridCol w:w="1050"/>
        <w:gridCol w:w="2246"/>
        <w:gridCol w:w="684"/>
        <w:gridCol w:w="666"/>
        <w:gridCol w:w="1367"/>
        <w:gridCol w:w="1017"/>
        <w:gridCol w:w="1133"/>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561" w:type="dxa"/>
            <w:noWrap w:val="0"/>
            <w:vAlign w:val="center"/>
          </w:tcPr>
          <w:p>
            <w:pPr>
              <w:spacing w:line="560" w:lineRule="exact"/>
              <w:jc w:val="center"/>
              <w:rPr>
                <w:rFonts w:hint="eastAsia" w:ascii="宋体" w:hAnsi="宋体" w:cs="宋体"/>
                <w:b/>
                <w:bCs w:val="0"/>
                <w:kern w:val="0"/>
                <w:sz w:val="21"/>
                <w:szCs w:val="21"/>
                <w:highlight w:val="none"/>
              </w:rPr>
            </w:pPr>
            <w:r>
              <w:rPr>
                <w:rFonts w:hint="eastAsia" w:ascii="宋体" w:hAnsi="宋体" w:cs="宋体"/>
                <w:b/>
                <w:bCs w:val="0"/>
                <w:kern w:val="0"/>
                <w:sz w:val="21"/>
                <w:szCs w:val="21"/>
                <w:highlight w:val="none"/>
              </w:rPr>
              <w:t>序号</w:t>
            </w:r>
          </w:p>
        </w:tc>
        <w:tc>
          <w:tcPr>
            <w:tcW w:w="800" w:type="dxa"/>
            <w:noWrap w:val="0"/>
            <w:vAlign w:val="center"/>
          </w:tcPr>
          <w:p>
            <w:pPr>
              <w:spacing w:line="560" w:lineRule="exact"/>
              <w:jc w:val="center"/>
              <w:rPr>
                <w:rFonts w:hint="eastAsia" w:ascii="宋体" w:hAnsi="宋体" w:cs="宋体"/>
                <w:b/>
                <w:bCs w:val="0"/>
                <w:kern w:val="0"/>
                <w:sz w:val="21"/>
                <w:szCs w:val="21"/>
                <w:highlight w:val="none"/>
              </w:rPr>
            </w:pPr>
            <w:r>
              <w:rPr>
                <w:rFonts w:hint="eastAsia" w:ascii="宋体" w:hAnsi="宋体" w:cs="宋体"/>
                <w:b/>
                <w:bCs w:val="0"/>
                <w:kern w:val="0"/>
                <w:sz w:val="21"/>
                <w:szCs w:val="21"/>
                <w:highlight w:val="none"/>
              </w:rPr>
              <w:t>项目名称</w:t>
            </w:r>
          </w:p>
        </w:tc>
        <w:tc>
          <w:tcPr>
            <w:tcW w:w="1050" w:type="dxa"/>
            <w:noWrap w:val="0"/>
            <w:vAlign w:val="center"/>
          </w:tcPr>
          <w:p>
            <w:pPr>
              <w:spacing w:line="560" w:lineRule="exact"/>
              <w:jc w:val="center"/>
              <w:rPr>
                <w:rFonts w:hint="default" w:ascii="宋体" w:hAnsi="宋体" w:eastAsia="宋体" w:cs="宋体"/>
                <w:b/>
                <w:bCs w:val="0"/>
                <w:kern w:val="0"/>
                <w:sz w:val="21"/>
                <w:szCs w:val="21"/>
                <w:highlight w:val="none"/>
                <w:lang w:val="en-US" w:eastAsia="zh-CN"/>
              </w:rPr>
            </w:pPr>
            <w:r>
              <w:rPr>
                <w:rFonts w:hint="eastAsia" w:ascii="宋体" w:hAnsi="宋体" w:cs="宋体"/>
                <w:b/>
                <w:bCs w:val="0"/>
                <w:kern w:val="0"/>
                <w:sz w:val="21"/>
                <w:szCs w:val="21"/>
                <w:highlight w:val="none"/>
                <w:lang w:val="en-US" w:eastAsia="zh-CN"/>
              </w:rPr>
              <w:t>分项工程名称</w:t>
            </w:r>
          </w:p>
        </w:tc>
        <w:tc>
          <w:tcPr>
            <w:tcW w:w="2246" w:type="dxa"/>
            <w:noWrap w:val="0"/>
            <w:vAlign w:val="center"/>
          </w:tcPr>
          <w:p>
            <w:pPr>
              <w:spacing w:line="560" w:lineRule="exact"/>
              <w:jc w:val="center"/>
              <w:rPr>
                <w:rFonts w:hint="eastAsia" w:ascii="宋体" w:hAnsi="宋体" w:eastAsia="宋体" w:cs="宋体"/>
                <w:b/>
                <w:bCs w:val="0"/>
                <w:kern w:val="0"/>
                <w:sz w:val="21"/>
                <w:szCs w:val="21"/>
                <w:highlight w:val="none"/>
                <w:lang w:eastAsia="zh-CN"/>
              </w:rPr>
            </w:pPr>
            <w:r>
              <w:rPr>
                <w:rFonts w:hint="eastAsia" w:ascii="宋体" w:hAnsi="宋体" w:cs="宋体"/>
                <w:b/>
                <w:bCs w:val="0"/>
                <w:kern w:val="0"/>
                <w:sz w:val="21"/>
                <w:szCs w:val="21"/>
                <w:highlight w:val="none"/>
              </w:rPr>
              <w:t>项目特征</w:t>
            </w:r>
            <w:r>
              <w:rPr>
                <w:rFonts w:hint="eastAsia" w:ascii="宋体" w:hAnsi="宋体" w:cs="宋体"/>
                <w:b/>
                <w:bCs w:val="0"/>
                <w:kern w:val="0"/>
                <w:sz w:val="21"/>
                <w:szCs w:val="21"/>
                <w:highlight w:val="none"/>
                <w:lang w:eastAsia="zh-CN"/>
              </w:rPr>
              <w:t>及内容</w:t>
            </w:r>
          </w:p>
        </w:tc>
        <w:tc>
          <w:tcPr>
            <w:tcW w:w="684" w:type="dxa"/>
            <w:noWrap w:val="0"/>
            <w:vAlign w:val="center"/>
          </w:tcPr>
          <w:p>
            <w:pPr>
              <w:spacing w:line="560" w:lineRule="exact"/>
              <w:jc w:val="center"/>
              <w:rPr>
                <w:rFonts w:hint="eastAsia" w:ascii="宋体" w:hAnsi="宋体" w:cs="宋体"/>
                <w:b/>
                <w:bCs w:val="0"/>
                <w:kern w:val="0"/>
                <w:sz w:val="21"/>
                <w:szCs w:val="21"/>
                <w:highlight w:val="none"/>
                <w:lang w:val="en-US" w:eastAsia="zh-CN"/>
              </w:rPr>
            </w:pPr>
            <w:r>
              <w:rPr>
                <w:rFonts w:hint="eastAsia" w:ascii="宋体" w:hAnsi="宋体" w:cs="宋体"/>
                <w:b/>
                <w:bCs w:val="0"/>
                <w:kern w:val="0"/>
                <w:sz w:val="21"/>
                <w:szCs w:val="21"/>
                <w:highlight w:val="none"/>
                <w:lang w:val="en-US" w:eastAsia="zh-CN"/>
              </w:rPr>
              <w:t>预估</w:t>
            </w:r>
          </w:p>
          <w:p>
            <w:pPr>
              <w:spacing w:line="560" w:lineRule="exact"/>
              <w:jc w:val="center"/>
              <w:rPr>
                <w:rFonts w:hint="eastAsia" w:ascii="宋体" w:hAnsi="宋体" w:eastAsia="宋体" w:cs="宋体"/>
                <w:b/>
                <w:bCs w:val="0"/>
                <w:kern w:val="0"/>
                <w:sz w:val="21"/>
                <w:szCs w:val="21"/>
                <w:highlight w:val="none"/>
                <w:lang w:val="en-US" w:eastAsia="zh-CN"/>
              </w:rPr>
            </w:pPr>
            <w:r>
              <w:rPr>
                <w:rFonts w:hint="eastAsia" w:ascii="宋体" w:hAnsi="宋体" w:cs="宋体"/>
                <w:b/>
                <w:bCs w:val="0"/>
                <w:kern w:val="0"/>
                <w:sz w:val="21"/>
                <w:szCs w:val="21"/>
                <w:highlight w:val="none"/>
                <w:lang w:val="en-US" w:eastAsia="zh-CN"/>
              </w:rPr>
              <w:t>数量</w:t>
            </w:r>
          </w:p>
        </w:tc>
        <w:tc>
          <w:tcPr>
            <w:tcW w:w="666" w:type="dxa"/>
            <w:noWrap w:val="0"/>
            <w:vAlign w:val="center"/>
          </w:tcPr>
          <w:p>
            <w:pPr>
              <w:spacing w:line="560" w:lineRule="exact"/>
              <w:jc w:val="center"/>
              <w:rPr>
                <w:rFonts w:hint="eastAsia" w:ascii="宋体" w:hAnsi="宋体" w:cs="宋体"/>
                <w:b/>
                <w:bCs w:val="0"/>
                <w:kern w:val="0"/>
                <w:sz w:val="21"/>
                <w:szCs w:val="21"/>
                <w:highlight w:val="none"/>
              </w:rPr>
            </w:pPr>
            <w:r>
              <w:rPr>
                <w:rFonts w:hint="eastAsia" w:ascii="宋体" w:hAnsi="宋体" w:cs="宋体"/>
                <w:b/>
                <w:bCs w:val="0"/>
                <w:kern w:val="0"/>
                <w:sz w:val="21"/>
                <w:szCs w:val="21"/>
                <w:highlight w:val="none"/>
              </w:rPr>
              <w:t>单位</w:t>
            </w:r>
          </w:p>
        </w:tc>
        <w:tc>
          <w:tcPr>
            <w:tcW w:w="1367" w:type="dxa"/>
            <w:noWrap w:val="0"/>
            <w:vAlign w:val="center"/>
          </w:tcPr>
          <w:p>
            <w:pPr>
              <w:spacing w:line="560" w:lineRule="exact"/>
              <w:jc w:val="center"/>
              <w:rPr>
                <w:rFonts w:hint="eastAsia" w:ascii="宋体" w:hAnsi="宋体" w:cs="宋体"/>
                <w:b/>
                <w:bCs w:val="0"/>
                <w:kern w:val="0"/>
                <w:sz w:val="21"/>
                <w:szCs w:val="21"/>
                <w:highlight w:val="none"/>
                <w:lang w:val="en-US" w:eastAsia="zh-CN"/>
              </w:rPr>
            </w:pPr>
            <w:r>
              <w:rPr>
                <w:rFonts w:hint="eastAsia" w:ascii="宋体" w:hAnsi="宋体" w:cs="宋体"/>
                <w:b/>
                <w:bCs w:val="0"/>
                <w:kern w:val="0"/>
                <w:sz w:val="21"/>
                <w:szCs w:val="21"/>
                <w:highlight w:val="none"/>
                <w:lang w:val="en-US" w:eastAsia="zh-CN"/>
              </w:rPr>
              <w:t>综合单价</w:t>
            </w:r>
          </w:p>
          <w:p>
            <w:pPr>
              <w:spacing w:line="560" w:lineRule="exact"/>
              <w:jc w:val="center"/>
              <w:rPr>
                <w:rFonts w:ascii="宋体" w:hAnsi="宋体" w:cs="宋体"/>
                <w:b/>
                <w:bCs w:val="0"/>
                <w:kern w:val="0"/>
                <w:sz w:val="21"/>
                <w:szCs w:val="21"/>
                <w:highlight w:val="none"/>
              </w:rPr>
            </w:pPr>
            <w:r>
              <w:rPr>
                <w:rFonts w:hint="eastAsia" w:ascii="宋体" w:hAnsi="宋体" w:cs="宋体"/>
                <w:b/>
                <w:bCs w:val="0"/>
                <w:kern w:val="0"/>
                <w:sz w:val="21"/>
                <w:szCs w:val="21"/>
                <w:highlight w:val="none"/>
                <w:lang w:val="en-US" w:eastAsia="zh-CN"/>
              </w:rPr>
              <w:t>（元）</w:t>
            </w:r>
          </w:p>
        </w:tc>
        <w:tc>
          <w:tcPr>
            <w:tcW w:w="1017" w:type="dxa"/>
            <w:noWrap w:val="0"/>
            <w:vAlign w:val="center"/>
          </w:tcPr>
          <w:p>
            <w:pPr>
              <w:spacing w:line="560" w:lineRule="exact"/>
              <w:jc w:val="center"/>
              <w:rPr>
                <w:rFonts w:hint="eastAsia" w:ascii="宋体" w:hAnsi="宋体" w:cs="宋体"/>
                <w:b/>
                <w:bCs w:val="0"/>
                <w:kern w:val="0"/>
                <w:sz w:val="21"/>
                <w:szCs w:val="21"/>
                <w:highlight w:val="none"/>
                <w:lang w:val="en-US" w:eastAsia="zh-CN"/>
              </w:rPr>
            </w:pPr>
            <w:r>
              <w:rPr>
                <w:rFonts w:hint="eastAsia" w:ascii="宋体" w:hAnsi="宋体" w:cs="宋体"/>
                <w:b/>
                <w:bCs w:val="0"/>
                <w:kern w:val="0"/>
                <w:sz w:val="21"/>
                <w:szCs w:val="21"/>
                <w:highlight w:val="none"/>
                <w:lang w:val="en-US" w:eastAsia="zh-CN"/>
              </w:rPr>
              <w:t>合计金额（元）</w:t>
            </w:r>
          </w:p>
        </w:tc>
        <w:tc>
          <w:tcPr>
            <w:tcW w:w="1133" w:type="dxa"/>
            <w:noWrap w:val="0"/>
            <w:vAlign w:val="center"/>
          </w:tcPr>
          <w:p>
            <w:pPr>
              <w:spacing w:line="560" w:lineRule="exact"/>
              <w:jc w:val="center"/>
              <w:rPr>
                <w:rFonts w:hint="default" w:ascii="宋体" w:hAnsi="宋体" w:eastAsia="宋体" w:cs="宋体"/>
                <w:b/>
                <w:bCs w:val="0"/>
                <w:kern w:val="0"/>
                <w:sz w:val="21"/>
                <w:szCs w:val="21"/>
                <w:highlight w:val="none"/>
                <w:lang w:val="en-US" w:eastAsia="zh-CN"/>
              </w:rPr>
            </w:pPr>
            <w:r>
              <w:rPr>
                <w:rFonts w:hint="eastAsia" w:ascii="宋体" w:hAnsi="宋体" w:cs="宋体"/>
                <w:b/>
                <w:bCs w:val="0"/>
                <w:kern w:val="0"/>
                <w:sz w:val="21"/>
                <w:szCs w:val="21"/>
                <w:highlight w:val="none"/>
                <w:lang w:val="en-US" w:eastAsia="zh-CN"/>
              </w:rPr>
              <w:t>开票税率</w:t>
            </w:r>
          </w:p>
        </w:tc>
        <w:tc>
          <w:tcPr>
            <w:tcW w:w="917" w:type="dxa"/>
            <w:noWrap w:val="0"/>
            <w:vAlign w:val="center"/>
          </w:tcPr>
          <w:p>
            <w:pPr>
              <w:spacing w:line="560" w:lineRule="exact"/>
              <w:jc w:val="center"/>
              <w:rPr>
                <w:rFonts w:hint="eastAsia" w:ascii="宋体" w:hAnsi="宋体" w:cs="宋体"/>
                <w:b/>
                <w:bCs w:val="0"/>
                <w:kern w:val="0"/>
                <w:sz w:val="21"/>
                <w:szCs w:val="21"/>
                <w:highlight w:val="none"/>
              </w:rPr>
            </w:pPr>
            <w:r>
              <w:rPr>
                <w:rFonts w:hint="eastAsia" w:ascii="宋体" w:hAnsi="宋体" w:cs="宋体"/>
                <w:b/>
                <w:bCs w:val="0"/>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561" w:type="dxa"/>
            <w:noWrap w:val="0"/>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p>
        </w:tc>
        <w:tc>
          <w:tcPr>
            <w:tcW w:w="800" w:type="dxa"/>
            <w:vMerge w:val="restart"/>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工作井及接收井</w:t>
            </w:r>
          </w:p>
          <w:p>
            <w:pPr>
              <w:jc w:val="center"/>
              <w:rPr>
                <w:rFonts w:hint="eastAsia" w:ascii="宋体" w:hAnsi="宋体" w:eastAsia="宋体" w:cs="宋体"/>
                <w:sz w:val="18"/>
                <w:szCs w:val="18"/>
                <w:highlight w:val="none"/>
                <w:lang w:val="en-US" w:eastAsia="zh-CN"/>
              </w:rPr>
            </w:pPr>
          </w:p>
        </w:tc>
        <w:tc>
          <w:tcPr>
            <w:tcW w:w="1050" w:type="dxa"/>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人工挖土方</w:t>
            </w:r>
          </w:p>
        </w:tc>
        <w:tc>
          <w:tcPr>
            <w:tcW w:w="2246" w:type="dxa"/>
            <w:vMerge w:val="restart"/>
            <w:noWrap w:val="0"/>
            <w:vAlign w:val="center"/>
          </w:tcPr>
          <w:p>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1、十字探沟土方挖运</w:t>
            </w:r>
          </w:p>
          <w:p>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2、工作井及接收井土方挖运（二、三类土）和石方挖运[砂岩（极软岩）]，建渣外运至指定弃土场（运距在5公里范围内，超出5公里另行协商）</w:t>
            </w:r>
          </w:p>
          <w:p>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3、护壁支护（甲方提供钢筋、混凝土）</w:t>
            </w:r>
          </w:p>
          <w:p>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4、施工中为完成本工作所需要的人工、机械等一切器具，甲方只提供二级配电箱一个及取水点一个（不提供施工水管），施工现场不提供食宿</w:t>
            </w:r>
          </w:p>
          <w:p>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5、相关资料编制（完善危大工程专家论证资料、过程及竣工验收资料）</w:t>
            </w:r>
          </w:p>
          <w:p>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6、工作井及接收井相关参数（详见相关施工图设计文件），包含钢筋制安、模板支设、混凝土浇筑（甲方提供钢筋、混凝土）</w:t>
            </w:r>
          </w:p>
        </w:tc>
        <w:tc>
          <w:tcPr>
            <w:tcW w:w="684" w:type="dxa"/>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115</w:t>
            </w:r>
          </w:p>
        </w:tc>
        <w:tc>
          <w:tcPr>
            <w:tcW w:w="666" w:type="dxa"/>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m³</w:t>
            </w:r>
          </w:p>
        </w:tc>
        <w:tc>
          <w:tcPr>
            <w:tcW w:w="1367" w:type="dxa"/>
            <w:noWrap w:val="0"/>
            <w:vAlign w:val="center"/>
          </w:tcPr>
          <w:p>
            <w:pPr>
              <w:rPr>
                <w:rFonts w:hint="eastAsia" w:ascii="宋体" w:hAnsi="宋体" w:eastAsia="宋体" w:cs="宋体"/>
                <w:sz w:val="18"/>
                <w:szCs w:val="18"/>
                <w:highlight w:val="none"/>
              </w:rPr>
            </w:pPr>
          </w:p>
        </w:tc>
        <w:tc>
          <w:tcPr>
            <w:tcW w:w="1017" w:type="dxa"/>
            <w:noWrap w:val="0"/>
            <w:vAlign w:val="center"/>
          </w:tcPr>
          <w:p>
            <w:pPr>
              <w:rPr>
                <w:rFonts w:hint="eastAsia" w:ascii="宋体" w:hAnsi="宋体" w:eastAsia="宋体" w:cs="宋体"/>
                <w:sz w:val="18"/>
                <w:szCs w:val="18"/>
                <w:highlight w:val="none"/>
              </w:rPr>
            </w:pPr>
          </w:p>
        </w:tc>
        <w:tc>
          <w:tcPr>
            <w:tcW w:w="1133" w:type="dxa"/>
            <w:noWrap w:val="0"/>
            <w:vAlign w:val="center"/>
          </w:tcPr>
          <w:p>
            <w:pPr>
              <w:rPr>
                <w:rFonts w:hint="eastAsia" w:ascii="宋体" w:hAnsi="宋体" w:eastAsia="宋体" w:cs="宋体"/>
                <w:sz w:val="18"/>
                <w:szCs w:val="18"/>
                <w:highlight w:val="none"/>
              </w:rPr>
            </w:pPr>
          </w:p>
        </w:tc>
        <w:tc>
          <w:tcPr>
            <w:tcW w:w="917" w:type="dxa"/>
            <w:noWrap w:val="0"/>
            <w:vAlign w:val="center"/>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561" w:type="dxa"/>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800" w:type="dxa"/>
            <w:vMerge w:val="continue"/>
            <w:noWrap w:val="0"/>
            <w:vAlign w:val="center"/>
          </w:tcPr>
          <w:p>
            <w:pPr>
              <w:jc w:val="center"/>
              <w:rPr>
                <w:rFonts w:hint="eastAsia" w:ascii="宋体" w:hAnsi="宋体" w:eastAsia="宋体" w:cs="宋体"/>
                <w:sz w:val="18"/>
                <w:szCs w:val="18"/>
                <w:highlight w:val="none"/>
                <w:lang w:val="en-US" w:eastAsia="zh-CN"/>
              </w:rPr>
            </w:pPr>
          </w:p>
        </w:tc>
        <w:tc>
          <w:tcPr>
            <w:tcW w:w="1050" w:type="dxa"/>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人工挖石方</w:t>
            </w:r>
          </w:p>
        </w:tc>
        <w:tc>
          <w:tcPr>
            <w:tcW w:w="2246" w:type="dxa"/>
            <w:vMerge w:val="continue"/>
            <w:noWrap w:val="0"/>
            <w:vAlign w:val="center"/>
          </w:tcPr>
          <w:p>
            <w:pPr>
              <w:rPr>
                <w:rFonts w:hint="eastAsia" w:ascii="宋体" w:hAnsi="宋体" w:eastAsia="宋体" w:cs="宋体"/>
                <w:sz w:val="18"/>
                <w:szCs w:val="18"/>
                <w:highlight w:val="none"/>
                <w:lang w:val="en-US" w:eastAsia="zh-CN"/>
              </w:rPr>
            </w:pPr>
          </w:p>
        </w:tc>
        <w:tc>
          <w:tcPr>
            <w:tcW w:w="684" w:type="dxa"/>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170</w:t>
            </w:r>
          </w:p>
        </w:tc>
        <w:tc>
          <w:tcPr>
            <w:tcW w:w="666" w:type="dxa"/>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m³</w:t>
            </w:r>
          </w:p>
        </w:tc>
        <w:tc>
          <w:tcPr>
            <w:tcW w:w="1367" w:type="dxa"/>
            <w:noWrap w:val="0"/>
            <w:vAlign w:val="center"/>
          </w:tcPr>
          <w:p>
            <w:pPr>
              <w:rPr>
                <w:rFonts w:hint="eastAsia" w:ascii="宋体" w:hAnsi="宋体" w:eastAsia="宋体" w:cs="宋体"/>
                <w:sz w:val="18"/>
                <w:szCs w:val="18"/>
                <w:highlight w:val="none"/>
              </w:rPr>
            </w:pPr>
          </w:p>
        </w:tc>
        <w:tc>
          <w:tcPr>
            <w:tcW w:w="1017" w:type="dxa"/>
            <w:noWrap w:val="0"/>
            <w:vAlign w:val="center"/>
          </w:tcPr>
          <w:p>
            <w:pPr>
              <w:rPr>
                <w:rFonts w:hint="eastAsia" w:ascii="宋体" w:hAnsi="宋体" w:eastAsia="宋体" w:cs="宋体"/>
                <w:sz w:val="18"/>
                <w:szCs w:val="18"/>
                <w:highlight w:val="none"/>
              </w:rPr>
            </w:pPr>
          </w:p>
        </w:tc>
        <w:tc>
          <w:tcPr>
            <w:tcW w:w="1133" w:type="dxa"/>
            <w:noWrap w:val="0"/>
            <w:vAlign w:val="center"/>
          </w:tcPr>
          <w:p>
            <w:pPr>
              <w:rPr>
                <w:rFonts w:hint="eastAsia" w:ascii="宋体" w:hAnsi="宋体" w:eastAsia="宋体" w:cs="宋体"/>
                <w:sz w:val="18"/>
                <w:szCs w:val="18"/>
                <w:highlight w:val="none"/>
              </w:rPr>
            </w:pPr>
          </w:p>
        </w:tc>
        <w:tc>
          <w:tcPr>
            <w:tcW w:w="917" w:type="dxa"/>
            <w:noWrap w:val="0"/>
            <w:vAlign w:val="center"/>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561" w:type="dxa"/>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800" w:type="dxa"/>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顶管</w:t>
            </w:r>
          </w:p>
        </w:tc>
        <w:tc>
          <w:tcPr>
            <w:tcW w:w="1050" w:type="dxa"/>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人工挖石方</w:t>
            </w:r>
          </w:p>
        </w:tc>
        <w:tc>
          <w:tcPr>
            <w:tcW w:w="2246" w:type="dxa"/>
            <w:noWrap w:val="0"/>
            <w:vAlign w:val="center"/>
          </w:tcPr>
          <w:p>
            <w:pPr>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1、钢筋混凝土顶进管D1000的顶进</w:t>
            </w:r>
          </w:p>
          <w:p>
            <w:pPr>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2、顶进作业中土石方[</w:t>
            </w:r>
            <w:r>
              <w:rPr>
                <w:rFonts w:hint="eastAsia" w:ascii="宋体" w:hAnsi="宋体" w:eastAsia="宋体" w:cs="宋体"/>
                <w:sz w:val="18"/>
                <w:szCs w:val="18"/>
                <w:highlight w:val="none"/>
                <w:u w:val="single"/>
                <w:lang w:val="en-US" w:eastAsia="zh-CN"/>
              </w:rPr>
              <w:t>砂岩（极软岩）</w:t>
            </w:r>
            <w:r>
              <w:rPr>
                <w:rFonts w:hint="eastAsia" w:ascii="宋体" w:hAnsi="宋体" w:eastAsia="宋体" w:cs="宋体"/>
                <w:sz w:val="18"/>
                <w:szCs w:val="18"/>
                <w:highlight w:val="none"/>
                <w:lang w:val="en-US" w:eastAsia="zh-CN"/>
              </w:rPr>
              <w:t>]挖、运、污水清理，外运至指定弃土场（运距在5公里范围内，超出5公里另行协商）</w:t>
            </w:r>
          </w:p>
          <w:p>
            <w:pPr>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3、顶管顶进作业中为完成本工作需要的人工、材料、机械设备等一切器具及油料消耗，甲方只提供二级配电箱一个及取水点一个（不提供施工水管），提供焊接水箱一个，施工现场不提供食宿</w:t>
            </w:r>
          </w:p>
          <w:p>
            <w:pPr>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4、相关资料编制（完善危大工程专家论证资料、过程及竣工验收资料）</w:t>
            </w:r>
          </w:p>
          <w:p>
            <w:pPr>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6、施工中相关安全措施和设备</w:t>
            </w:r>
          </w:p>
          <w:p>
            <w:pPr>
              <w:pStyle w:val="2"/>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7、提供意外伤害保险1份</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126</w:t>
            </w:r>
          </w:p>
        </w:tc>
        <w:tc>
          <w:tcPr>
            <w:tcW w:w="666"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w:t>
            </w:r>
          </w:p>
        </w:tc>
        <w:tc>
          <w:tcPr>
            <w:tcW w:w="1367" w:type="dxa"/>
            <w:noWrap w:val="0"/>
            <w:vAlign w:val="center"/>
          </w:tcPr>
          <w:p>
            <w:pPr>
              <w:spacing w:line="560" w:lineRule="exact"/>
              <w:jc w:val="center"/>
              <w:rPr>
                <w:rFonts w:hint="eastAsia" w:ascii="宋体" w:hAnsi="宋体" w:eastAsia="宋体" w:cs="宋体"/>
                <w:bCs/>
                <w:kern w:val="0"/>
                <w:sz w:val="18"/>
                <w:szCs w:val="18"/>
                <w:highlight w:val="none"/>
              </w:rPr>
            </w:pPr>
          </w:p>
        </w:tc>
        <w:tc>
          <w:tcPr>
            <w:tcW w:w="1017" w:type="dxa"/>
            <w:noWrap w:val="0"/>
            <w:vAlign w:val="center"/>
          </w:tcPr>
          <w:p>
            <w:pPr>
              <w:spacing w:line="560" w:lineRule="exact"/>
              <w:jc w:val="center"/>
              <w:rPr>
                <w:rFonts w:hint="eastAsia" w:ascii="宋体" w:hAnsi="宋体" w:eastAsia="宋体" w:cs="宋体"/>
                <w:bCs/>
                <w:kern w:val="0"/>
                <w:sz w:val="18"/>
                <w:szCs w:val="18"/>
                <w:highlight w:val="none"/>
              </w:rPr>
            </w:pPr>
          </w:p>
        </w:tc>
        <w:tc>
          <w:tcPr>
            <w:tcW w:w="1133" w:type="dxa"/>
            <w:noWrap w:val="0"/>
            <w:vAlign w:val="center"/>
          </w:tcPr>
          <w:p>
            <w:pPr>
              <w:spacing w:line="560" w:lineRule="exact"/>
              <w:jc w:val="center"/>
              <w:rPr>
                <w:rFonts w:hint="eastAsia" w:ascii="宋体" w:hAnsi="宋体" w:eastAsia="宋体" w:cs="宋体"/>
                <w:bCs/>
                <w:kern w:val="0"/>
                <w:sz w:val="18"/>
                <w:szCs w:val="18"/>
                <w:highlight w:val="none"/>
              </w:rPr>
            </w:pPr>
          </w:p>
        </w:tc>
        <w:tc>
          <w:tcPr>
            <w:tcW w:w="917" w:type="dxa"/>
            <w:noWrap w:val="0"/>
            <w:vAlign w:val="center"/>
          </w:tcPr>
          <w:p>
            <w:pPr>
              <w:spacing w:line="560" w:lineRule="exact"/>
              <w:jc w:val="center"/>
              <w:rPr>
                <w:rFonts w:hint="eastAsia" w:ascii="宋体" w:hAnsi="宋体" w:eastAsia="宋体" w:cs="宋体"/>
                <w:bCs/>
                <w:kern w:val="0"/>
                <w:sz w:val="18"/>
                <w:szCs w:val="18"/>
                <w:highlight w:val="none"/>
              </w:rPr>
            </w:pPr>
          </w:p>
        </w:tc>
      </w:tr>
    </w:tbl>
    <w:p>
      <w:pPr>
        <w:wordWrap w:val="0"/>
        <w:adjustRightInd w:val="0"/>
        <w:snapToGrid w:val="0"/>
        <w:spacing w:line="400" w:lineRule="exact"/>
        <w:ind w:firstLine="480" w:firstLineChars="200"/>
        <w:rPr>
          <w:rFonts w:hint="eastAsia" w:ascii="宋体" w:hAnsi="宋体" w:eastAsia="宋体" w:cs="宋体"/>
          <w:color w:val="FF0000"/>
          <w:sz w:val="24"/>
          <w:szCs w:val="24"/>
          <w:highlight w:val="none"/>
          <w:u w:val="single"/>
          <w:lang w:val="en-US" w:eastAsia="en-US"/>
        </w:rPr>
      </w:pPr>
      <w:r>
        <w:rPr>
          <w:rFonts w:hint="eastAsia" w:ascii="宋体" w:hAnsi="宋体" w:eastAsia="宋体" w:cs="宋体"/>
          <w:color w:val="FF0000"/>
          <w:sz w:val="24"/>
          <w:szCs w:val="24"/>
          <w:highlight w:val="none"/>
          <w:u w:val="none"/>
          <w:lang w:val="en-US" w:eastAsia="en-US"/>
        </w:rPr>
        <w:t>。</w:t>
      </w:r>
    </w:p>
    <w:p>
      <w:pPr>
        <w:wordWrap w:val="0"/>
        <w:adjustRightInd w:val="0"/>
        <w:snapToGrid w:val="0"/>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3.计量方式</w:t>
      </w:r>
      <w:r>
        <w:rPr>
          <w:rFonts w:hint="eastAsia" w:ascii="宋体" w:hAnsi="宋体" w:eastAsia="宋体" w:cs="宋体"/>
          <w:color w:val="000000"/>
          <w:sz w:val="24"/>
          <w:szCs w:val="24"/>
          <w:highlight w:val="none"/>
          <w:lang w:val="en-US" w:eastAsia="en-US"/>
        </w:rPr>
        <w:t>：</w:t>
      </w:r>
      <w:r>
        <w:rPr>
          <w:rFonts w:hint="eastAsia" w:ascii="宋体" w:hAnsi="宋体" w:eastAsia="宋体" w:cs="宋体"/>
          <w:color w:val="000000"/>
          <w:sz w:val="24"/>
          <w:szCs w:val="24"/>
          <w:highlight w:val="none"/>
          <w:u w:val="single"/>
          <w:lang w:val="en-US" w:eastAsia="en-US"/>
        </w:rPr>
        <w:t>按确认的工程量计算</w:t>
      </w:r>
      <w:r>
        <w:rPr>
          <w:rFonts w:hint="eastAsia" w:ascii="宋体" w:hAnsi="宋体" w:eastAsia="宋体" w:cs="宋体"/>
          <w:color w:val="000000"/>
          <w:sz w:val="24"/>
          <w:szCs w:val="24"/>
          <w:highlight w:val="none"/>
          <w:lang w:val="en-US" w:eastAsia="en-US"/>
        </w:rPr>
        <w:t>。</w:t>
      </w:r>
    </w:p>
    <w:p>
      <w:pPr>
        <w:wordWrap w:val="0"/>
        <w:adjustRightInd w:val="0"/>
        <w:snapToGrid w:val="0"/>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分包合同价格形式：</w:t>
      </w:r>
      <w:r>
        <w:rPr>
          <w:rFonts w:hint="eastAsia" w:ascii="宋体" w:hAnsi="宋体" w:eastAsia="宋体" w:cs="宋体"/>
          <w:color w:val="000000"/>
          <w:sz w:val="24"/>
          <w:szCs w:val="24"/>
          <w:highlight w:val="none"/>
          <w:u w:val="single"/>
          <w:lang w:val="en-US" w:eastAsia="zh-CN"/>
        </w:rPr>
        <w:t>固定单价</w:t>
      </w:r>
      <w:r>
        <w:rPr>
          <w:rFonts w:hint="eastAsia" w:ascii="宋体" w:hAnsi="宋体" w:eastAsia="宋体" w:cs="宋体"/>
          <w:color w:val="000000"/>
          <w:sz w:val="24"/>
          <w:szCs w:val="24"/>
          <w:highlight w:val="none"/>
          <w:u w:val="none"/>
          <w:lang w:val="en-US" w:eastAsia="zh-CN"/>
        </w:rPr>
        <w:t>形式，单价不再调整</w:t>
      </w:r>
      <w:r>
        <w:rPr>
          <w:rFonts w:hint="eastAsia" w:ascii="宋体" w:hAnsi="宋体" w:eastAsia="宋体" w:cs="宋体"/>
          <w:color w:val="000000"/>
          <w:sz w:val="24"/>
          <w:szCs w:val="24"/>
          <w:highlight w:val="none"/>
        </w:rPr>
        <w:t xml:space="preserve">。 </w:t>
      </w:r>
    </w:p>
    <w:p>
      <w:pPr>
        <w:pStyle w:val="5"/>
        <w:wordWrap w:val="0"/>
        <w:adjustRightInd w:val="0"/>
        <w:snapToGrid w:val="0"/>
        <w:spacing w:before="156" w:beforeLines="50" w:after="0" w:afterLines="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27" w:name="_Toc351203486"/>
      <w:bookmarkStart w:id="28" w:name="_Toc389586300"/>
      <w:bookmarkStart w:id="29" w:name="_Toc371493145"/>
      <w:r>
        <w:rPr>
          <w:rFonts w:hint="eastAsia" w:ascii="宋体" w:hAnsi="宋体" w:eastAsia="宋体" w:cs="宋体"/>
          <w:sz w:val="24"/>
          <w:szCs w:val="24"/>
          <w:highlight w:val="none"/>
        </w:rPr>
        <w:t>五、合同文件构成</w:t>
      </w:r>
      <w:bookmarkEnd w:id="27"/>
      <w:bookmarkEnd w:id="28"/>
      <w:bookmarkEnd w:id="29"/>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本协议书与下列文件一起构成分包合同文件：</w:t>
      </w:r>
    </w:p>
    <w:p>
      <w:pPr>
        <w:wordWrap w:val="0"/>
        <w:autoSpaceDE w:val="0"/>
        <w:autoSpaceDN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（1）中标通知书；</w:t>
      </w:r>
    </w:p>
    <w:p>
      <w:pPr>
        <w:wordWrap w:val="0"/>
        <w:autoSpaceDE w:val="0"/>
        <w:autoSpaceDN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（2）投标函及其附录； </w:t>
      </w:r>
    </w:p>
    <w:p>
      <w:pPr>
        <w:wordWrap w:val="0"/>
        <w:autoSpaceDE w:val="0"/>
        <w:autoSpaceDN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（3）专用合同条款及其附件；</w:t>
      </w:r>
    </w:p>
    <w:p>
      <w:pPr>
        <w:wordWrap w:val="0"/>
        <w:autoSpaceDE w:val="0"/>
        <w:autoSpaceDN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（4）通用合同条款；</w:t>
      </w:r>
    </w:p>
    <w:p>
      <w:pPr>
        <w:wordWrap w:val="0"/>
        <w:autoSpaceDE w:val="0"/>
        <w:autoSpaceDN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（5）技术标准和要求；</w:t>
      </w:r>
    </w:p>
    <w:p>
      <w:pPr>
        <w:wordWrap w:val="0"/>
        <w:autoSpaceDE w:val="0"/>
        <w:autoSpaceDN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（6）图纸；</w:t>
      </w:r>
    </w:p>
    <w:p>
      <w:pPr>
        <w:wordWrap w:val="0"/>
        <w:autoSpaceDE w:val="0"/>
        <w:autoSpaceDN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（7）已标价工程量清单或预算书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如有</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p>
    <w:p>
      <w:pPr>
        <w:wordWrap w:val="0"/>
        <w:autoSpaceDE w:val="0"/>
        <w:autoSpaceDN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（8）其他分包合同文件。</w:t>
      </w:r>
    </w:p>
    <w:p>
      <w:pPr>
        <w:wordWrap w:val="0"/>
        <w:autoSpaceDE w:val="0"/>
        <w:autoSpaceDN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在分包合同订立及履行过程中分包合同当事人签署的与分包合同有关的文件均构成分包合同文件组成部分。</w:t>
      </w:r>
    </w:p>
    <w:p>
      <w:pPr>
        <w:wordWrap w:val="0"/>
        <w:autoSpaceDE w:val="0"/>
        <w:autoSpaceDN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前述各项分包合同文件包括合同当事人就该项分包合同文件作出的补充和修改，属于同一类内容的文件，应以最新签署的为准。</w:t>
      </w:r>
    </w:p>
    <w:p>
      <w:pPr>
        <w:pStyle w:val="5"/>
        <w:wordWrap w:val="0"/>
        <w:adjustRightInd w:val="0"/>
        <w:snapToGrid w:val="0"/>
        <w:spacing w:before="156" w:beforeLines="50" w:after="0" w:afterLines="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30" w:name="_Toc389586301"/>
      <w:bookmarkStart w:id="31" w:name="_Toc351203487"/>
      <w:bookmarkStart w:id="32" w:name="_Toc371493146"/>
      <w:r>
        <w:rPr>
          <w:rFonts w:hint="eastAsia" w:ascii="宋体" w:hAnsi="宋体" w:eastAsia="宋体" w:cs="宋体"/>
          <w:sz w:val="24"/>
          <w:szCs w:val="24"/>
          <w:highlight w:val="none"/>
        </w:rPr>
        <w:t>六、承诺</w:t>
      </w:r>
      <w:bookmarkEnd w:id="30"/>
      <w:bookmarkEnd w:id="31"/>
      <w:bookmarkEnd w:id="32"/>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 承包人承诺发包人同意承包人将分包工程分包给分包人，并承诺按照分包合同约定的期限和方式支付合同价款。</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 分包人承诺按照法律规定及分包合同约定完成分包工程施工，并在缺陷责任期及保修期内履行分包工程维修义务。</w:t>
      </w:r>
    </w:p>
    <w:p>
      <w:pPr>
        <w:wordWrap w:val="0"/>
        <w:adjustRightInd w:val="0"/>
        <w:snapToGrid w:val="0"/>
        <w:spacing w:line="40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 分包人承诺履行总包合同中与分包工程有关的承包人的所有义务，但分包合同明确约定应由承包人履行的义务除外。分包人承诺就分包工程质量和安全与承包人向发包人承担连带责任。</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 合同当事人通过招投标形式签订分包合同的，双方理解并承诺不再另行签订与分包合同实质性内容相背离的合同。</w:t>
      </w:r>
    </w:p>
    <w:p>
      <w:pPr>
        <w:pStyle w:val="5"/>
        <w:wordWrap w:val="0"/>
        <w:adjustRightInd w:val="0"/>
        <w:snapToGrid w:val="0"/>
        <w:spacing w:before="156" w:beforeLines="50" w:after="0" w:afterLines="0" w:line="400" w:lineRule="exact"/>
        <w:rPr>
          <w:rFonts w:hint="eastAsia" w:ascii="宋体" w:hAnsi="宋体" w:eastAsia="宋体" w:cs="宋体"/>
          <w:sz w:val="24"/>
          <w:szCs w:val="24"/>
          <w:highlight w:val="none"/>
        </w:rPr>
      </w:pPr>
      <w:bookmarkStart w:id="33" w:name="_Toc351203488"/>
      <w:r>
        <w:rPr>
          <w:rFonts w:hint="eastAsia" w:ascii="宋体" w:hAnsi="宋体" w:eastAsia="宋体" w:cs="宋体"/>
          <w:sz w:val="24"/>
          <w:szCs w:val="24"/>
          <w:highlight w:val="none"/>
        </w:rPr>
        <w:t xml:space="preserve">    </w:t>
      </w:r>
      <w:bookmarkStart w:id="34" w:name="_Toc389586302"/>
      <w:bookmarkStart w:id="35" w:name="_Toc371493147"/>
      <w:r>
        <w:rPr>
          <w:rFonts w:hint="eastAsia" w:ascii="宋体" w:hAnsi="宋体" w:eastAsia="宋体" w:cs="宋体"/>
          <w:sz w:val="24"/>
          <w:szCs w:val="24"/>
          <w:highlight w:val="none"/>
        </w:rPr>
        <w:t>七、</w:t>
      </w:r>
      <w:bookmarkEnd w:id="33"/>
      <w:r>
        <w:rPr>
          <w:rFonts w:hint="eastAsia" w:ascii="宋体" w:hAnsi="宋体" w:eastAsia="宋体" w:cs="宋体"/>
          <w:sz w:val="24"/>
          <w:szCs w:val="24"/>
          <w:highlight w:val="none"/>
        </w:rPr>
        <w:t>其他</w:t>
      </w:r>
      <w:bookmarkEnd w:id="34"/>
      <w:bookmarkEnd w:id="35"/>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 协议书中词语含义与第二部分通用合同条款中赋予的含义相同。</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 本协议书于</w:t>
      </w:r>
      <w:r>
        <w:rPr>
          <w:rFonts w:hint="eastAsia" w:ascii="宋体" w:hAnsi="宋体" w:eastAsia="宋体" w:cs="宋体"/>
          <w:bCs/>
          <w:color w:val="000000"/>
          <w:sz w:val="24"/>
          <w:szCs w:val="24"/>
          <w:highlight w:val="none"/>
          <w:u w:val="single"/>
          <w:lang w:val="en-US" w:eastAsia="zh-CN"/>
        </w:rPr>
        <w:t>2023</w:t>
      </w:r>
      <w:r>
        <w:rPr>
          <w:rFonts w:hint="eastAsia" w:ascii="宋体" w:hAnsi="宋体" w:eastAsia="宋体" w:cs="宋体"/>
          <w:bCs/>
          <w:color w:val="000000"/>
          <w:sz w:val="24"/>
          <w:szCs w:val="24"/>
          <w:highlight w:val="none"/>
        </w:rPr>
        <w:t>年</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月</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日在</w:t>
      </w:r>
      <w:r>
        <w:rPr>
          <w:rFonts w:hint="eastAsia" w:ascii="宋体" w:hAnsi="宋体" w:eastAsia="宋体" w:cs="宋体"/>
          <w:bCs/>
          <w:color w:val="000000"/>
          <w:sz w:val="24"/>
          <w:szCs w:val="24"/>
          <w:highlight w:val="none"/>
          <w:u w:val="single"/>
          <w:lang w:val="en-US" w:eastAsia="zh-CN"/>
        </w:rPr>
        <w:t>四川广源达建设工程有限公司</w:t>
      </w:r>
      <w:r>
        <w:rPr>
          <w:rFonts w:hint="eastAsia" w:ascii="宋体" w:hAnsi="宋体" w:eastAsia="宋体" w:cs="宋体"/>
          <w:bCs/>
          <w:color w:val="000000"/>
          <w:sz w:val="24"/>
          <w:szCs w:val="24"/>
          <w:highlight w:val="none"/>
        </w:rPr>
        <w:t>签订，自</w:t>
      </w:r>
      <w:r>
        <w:rPr>
          <w:rFonts w:hint="eastAsia" w:ascii="宋体" w:hAnsi="宋体" w:eastAsia="宋体" w:cs="宋体"/>
          <w:bCs/>
          <w:color w:val="000000"/>
          <w:sz w:val="24"/>
          <w:szCs w:val="24"/>
          <w:highlight w:val="none"/>
          <w:u w:val="single"/>
          <w:lang w:val="en-US" w:eastAsia="zh-CN"/>
        </w:rPr>
        <w:t>双方签字盖章后</w:t>
      </w:r>
      <w:r>
        <w:rPr>
          <w:rFonts w:hint="eastAsia" w:ascii="宋体" w:hAnsi="宋体" w:eastAsia="宋体" w:cs="宋体"/>
          <w:bCs/>
          <w:color w:val="000000"/>
          <w:sz w:val="24"/>
          <w:szCs w:val="24"/>
          <w:highlight w:val="none"/>
        </w:rPr>
        <w:t>生效。本协议书一式</w:t>
      </w:r>
      <w:r>
        <w:rPr>
          <w:rFonts w:hint="eastAsia" w:ascii="宋体" w:hAnsi="宋体" w:eastAsia="宋体" w:cs="宋体"/>
          <w:bCs/>
          <w:color w:val="000000"/>
          <w:sz w:val="24"/>
          <w:szCs w:val="24"/>
          <w:highlight w:val="none"/>
          <w:u w:val="single"/>
          <w:lang w:val="en-US" w:eastAsia="zh-CN"/>
        </w:rPr>
        <w:t>肆</w:t>
      </w:r>
      <w:r>
        <w:rPr>
          <w:rFonts w:hint="eastAsia" w:ascii="宋体" w:hAnsi="宋体" w:eastAsia="宋体" w:cs="宋体"/>
          <w:bCs/>
          <w:color w:val="000000"/>
          <w:sz w:val="24"/>
          <w:szCs w:val="24"/>
          <w:highlight w:val="none"/>
        </w:rPr>
        <w:t>份，均具有同等法律效力，承包人执</w:t>
      </w:r>
      <w:r>
        <w:rPr>
          <w:rFonts w:hint="eastAsia" w:ascii="宋体" w:hAnsi="宋体" w:eastAsia="宋体" w:cs="宋体"/>
          <w:bCs/>
          <w:color w:val="000000"/>
          <w:sz w:val="24"/>
          <w:szCs w:val="24"/>
          <w:highlight w:val="none"/>
          <w:u w:val="single"/>
          <w:lang w:val="en-US" w:eastAsia="zh-CN"/>
        </w:rPr>
        <w:t>贰</w:t>
      </w:r>
      <w:r>
        <w:rPr>
          <w:rFonts w:hint="eastAsia" w:ascii="宋体" w:hAnsi="宋体" w:eastAsia="宋体" w:cs="宋体"/>
          <w:bCs/>
          <w:color w:val="000000"/>
          <w:sz w:val="24"/>
          <w:szCs w:val="24"/>
          <w:highlight w:val="none"/>
        </w:rPr>
        <w:t>份，分包人执</w:t>
      </w:r>
      <w:r>
        <w:rPr>
          <w:rFonts w:hint="eastAsia" w:ascii="宋体" w:hAnsi="宋体" w:eastAsia="宋体" w:cs="宋体"/>
          <w:bCs/>
          <w:color w:val="000000"/>
          <w:sz w:val="24"/>
          <w:szCs w:val="24"/>
          <w:highlight w:val="none"/>
          <w:u w:val="single"/>
          <w:lang w:val="en-US" w:eastAsia="zh-CN"/>
        </w:rPr>
        <w:t>贰</w:t>
      </w:r>
      <w:r>
        <w:rPr>
          <w:rFonts w:hint="eastAsia" w:ascii="宋体" w:hAnsi="宋体" w:eastAsia="宋体" w:cs="宋体"/>
          <w:bCs/>
          <w:color w:val="000000"/>
          <w:sz w:val="24"/>
          <w:szCs w:val="24"/>
          <w:highlight w:val="none"/>
        </w:rPr>
        <w:t>份。</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承包人：  (公章)                    分包人：  (公章)                   法定代表人或其委托代理人：         法定代表人或其委托代理人：</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（签字）                          （签字）</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组织机构代码：</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组织机构代码：</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 xml:space="preserve"> </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u w:val="single"/>
          <w:lang w:val="en-US" w:eastAsia="zh-CN"/>
        </w:rPr>
      </w:pPr>
      <w:r>
        <w:rPr>
          <w:rFonts w:hint="eastAsia" w:ascii="宋体" w:hAnsi="宋体" w:eastAsia="宋体" w:cs="宋体"/>
          <w:bCs/>
          <w:color w:val="000000"/>
          <w:sz w:val="24"/>
          <w:szCs w:val="24"/>
          <w:highlight w:val="none"/>
        </w:rPr>
        <w:t>地  址：</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地  址：</w:t>
      </w:r>
      <w:r>
        <w:rPr>
          <w:rFonts w:hint="eastAsia" w:ascii="宋体" w:hAnsi="宋体" w:eastAsia="宋体" w:cs="宋体"/>
          <w:bCs/>
          <w:color w:val="000000"/>
          <w:sz w:val="24"/>
          <w:szCs w:val="24"/>
          <w:highlight w:val="none"/>
          <w:u w:val="single"/>
          <w:lang w:val="en-US" w:eastAsia="zh-CN"/>
        </w:rPr>
        <w:t xml:space="preserve">                     </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邮政编码：</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邮政编码：</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 xml:space="preserve"> </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法定代表人：</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法定代表人：</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委托代理人：</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委托代理人：</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电  话：</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电  话：</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传  真：</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传  真：</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u w:val="single"/>
          <w:lang w:val="en-US" w:eastAsia="zh-CN"/>
        </w:rPr>
      </w:pPr>
      <w:r>
        <w:rPr>
          <w:rFonts w:hint="eastAsia" w:ascii="宋体" w:hAnsi="宋体" w:eastAsia="宋体" w:cs="宋体"/>
          <w:bCs/>
          <w:color w:val="000000"/>
          <w:sz w:val="24"/>
          <w:szCs w:val="24"/>
          <w:highlight w:val="none"/>
        </w:rPr>
        <w:t>电子信箱：</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电子信箱：</w:t>
      </w:r>
      <w:r>
        <w:rPr>
          <w:rFonts w:hint="eastAsia" w:ascii="宋体" w:hAnsi="宋体" w:eastAsia="宋体" w:cs="宋体"/>
          <w:bCs/>
          <w:color w:val="000000"/>
          <w:sz w:val="24"/>
          <w:szCs w:val="24"/>
          <w:highlight w:val="none"/>
          <w:u w:val="single"/>
          <w:lang w:val="en-US" w:eastAsia="zh-CN"/>
        </w:rPr>
        <w:t xml:space="preserve">                  </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u w:val="single"/>
          <w:lang w:val="en-US" w:eastAsia="zh-CN"/>
        </w:rPr>
      </w:pPr>
      <w:r>
        <w:rPr>
          <w:rFonts w:hint="eastAsia" w:ascii="宋体" w:hAnsi="宋体" w:eastAsia="宋体" w:cs="宋体"/>
          <w:bCs/>
          <w:color w:val="000000"/>
          <w:sz w:val="24"/>
          <w:szCs w:val="24"/>
          <w:highlight w:val="none"/>
        </w:rPr>
        <w:t>开户银行：</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开户银行：</w:t>
      </w:r>
      <w:r>
        <w:rPr>
          <w:rFonts w:hint="eastAsia" w:ascii="宋体" w:hAnsi="宋体" w:eastAsia="宋体" w:cs="宋体"/>
          <w:bCs/>
          <w:color w:val="000000"/>
          <w:sz w:val="24"/>
          <w:szCs w:val="24"/>
          <w:highlight w:val="none"/>
          <w:u w:val="single"/>
          <w:lang w:val="en-US" w:eastAsia="zh-CN"/>
        </w:rPr>
        <w:t xml:space="preserve">                  </w:t>
      </w:r>
    </w:p>
    <w:p>
      <w:pPr>
        <w:wordWrap w:val="0"/>
        <w:adjustRightInd w:val="0"/>
        <w:snapToGrid w:val="0"/>
        <w:spacing w:line="400" w:lineRule="exact"/>
        <w:ind w:firstLine="480" w:firstLineChars="200"/>
        <w:rPr>
          <w:rFonts w:hint="eastAsia" w:ascii="宋体" w:hAnsi="宋体" w:eastAsia="宋体" w:cs="宋体"/>
          <w:bCs/>
          <w:color w:val="000000"/>
          <w:sz w:val="24"/>
          <w:szCs w:val="24"/>
          <w:highlight w:val="none"/>
          <w:u w:val="single"/>
          <w:lang w:val="en-US" w:eastAsia="zh-CN"/>
        </w:rPr>
      </w:pPr>
      <w:r>
        <w:rPr>
          <w:rFonts w:hint="eastAsia" w:ascii="宋体" w:hAnsi="宋体" w:eastAsia="宋体" w:cs="宋体"/>
          <w:bCs/>
          <w:color w:val="000000"/>
          <w:sz w:val="24"/>
          <w:szCs w:val="24"/>
          <w:highlight w:val="none"/>
        </w:rPr>
        <w:t>账  号：</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 xml:space="preserve">         </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账  号：</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u w:val="single"/>
          <w:lang w:val="en-US" w:eastAsia="zh-CN"/>
        </w:rPr>
        <w:t xml:space="preserve">                  </w:t>
      </w:r>
    </w:p>
    <w:p>
      <w:pPr>
        <w:pStyle w:val="4"/>
        <w:keepNext/>
        <w:keepLines/>
        <w:pageBreakBefore w:val="0"/>
        <w:widowControl w:val="0"/>
        <w:kinsoku/>
        <w:wordWrap w:val="0"/>
        <w:overflowPunct/>
        <w:topLinePunct w:val="0"/>
        <w:autoSpaceDE/>
        <w:autoSpaceDN/>
        <w:bidi w:val="0"/>
        <w:adjustRightInd w:val="0"/>
        <w:snapToGrid w:val="0"/>
        <w:spacing w:before="312" w:beforeLines="100" w:after="312" w:afterLines="100" w:line="500" w:lineRule="exact"/>
        <w:jc w:val="center"/>
        <w:textAlignment w:val="auto"/>
        <w:rPr>
          <w:rFonts w:hint="eastAsia" w:ascii="等线" w:hAnsi="等线" w:eastAsia="等线" w:cs="等线"/>
          <w:bCs/>
          <w:color w:val="000000"/>
          <w:sz w:val="24"/>
          <w:szCs w:val="24"/>
          <w:highlight w:val="none"/>
          <w:u w:val="single"/>
          <w:lang w:val="en-US" w:eastAsia="zh-CN"/>
        </w:rPr>
      </w:pPr>
    </w:p>
    <w:p>
      <w:pPr>
        <w:rPr>
          <w:rFonts w:hint="eastAsia" w:ascii="等线" w:hAnsi="等线" w:eastAsia="等线" w:cs="等线"/>
          <w:bCs/>
          <w:color w:val="000000"/>
          <w:sz w:val="24"/>
          <w:szCs w:val="24"/>
          <w:highlight w:val="none"/>
          <w:u w:val="single"/>
          <w:lang w:val="en-US" w:eastAsia="zh-CN"/>
        </w:rPr>
      </w:pPr>
    </w:p>
    <w:p>
      <w:pPr>
        <w:pStyle w:val="2"/>
        <w:rPr>
          <w:rFonts w:hint="eastAsia" w:ascii="等线" w:hAnsi="等线" w:eastAsia="等线" w:cs="等线"/>
          <w:bCs/>
          <w:color w:val="000000"/>
          <w:sz w:val="24"/>
          <w:szCs w:val="24"/>
          <w:highlight w:val="none"/>
          <w:u w:val="single"/>
          <w:lang w:val="en-US" w:eastAsia="zh-CN"/>
        </w:rPr>
      </w:pPr>
    </w:p>
    <w:p>
      <w:pPr>
        <w:pStyle w:val="37"/>
        <w:rPr>
          <w:rFonts w:hint="eastAsia" w:ascii="等线" w:hAnsi="等线" w:eastAsia="等线" w:cs="等线"/>
          <w:bCs/>
          <w:color w:val="000000"/>
          <w:sz w:val="24"/>
          <w:szCs w:val="24"/>
          <w:highlight w:val="none"/>
          <w:u w:val="single"/>
          <w:lang w:val="en-US" w:eastAsia="zh-CN"/>
        </w:rPr>
      </w:pPr>
    </w:p>
    <w:p>
      <w:pPr>
        <w:rPr>
          <w:rFonts w:hint="eastAsia" w:ascii="等线" w:hAnsi="等线" w:eastAsia="等线" w:cs="等线"/>
          <w:bCs/>
          <w:color w:val="000000"/>
          <w:sz w:val="24"/>
          <w:szCs w:val="24"/>
          <w:highlight w:val="none"/>
          <w:u w:val="single"/>
          <w:lang w:val="en-US" w:eastAsia="zh-CN"/>
        </w:rPr>
      </w:pPr>
    </w:p>
    <w:p>
      <w:pPr>
        <w:pStyle w:val="2"/>
        <w:rPr>
          <w:rFonts w:hint="eastAsia" w:ascii="等线" w:hAnsi="等线" w:eastAsia="等线" w:cs="等线"/>
          <w:bCs/>
          <w:color w:val="000000"/>
          <w:sz w:val="24"/>
          <w:szCs w:val="24"/>
          <w:highlight w:val="none"/>
          <w:u w:val="single"/>
          <w:lang w:val="en-US" w:eastAsia="zh-CN"/>
        </w:rPr>
      </w:pPr>
    </w:p>
    <w:p>
      <w:pPr>
        <w:pStyle w:val="37"/>
        <w:rPr>
          <w:rFonts w:hint="eastAsia" w:ascii="等线" w:hAnsi="等线" w:eastAsia="等线" w:cs="等线"/>
          <w:bCs/>
          <w:color w:val="000000"/>
          <w:sz w:val="24"/>
          <w:szCs w:val="24"/>
          <w:highlight w:val="none"/>
          <w:u w:val="single"/>
          <w:lang w:val="en-US" w:eastAsia="zh-CN"/>
        </w:rPr>
      </w:pPr>
    </w:p>
    <w:p>
      <w:pPr>
        <w:rPr>
          <w:rFonts w:hint="eastAsia" w:ascii="等线" w:hAnsi="等线" w:eastAsia="等线" w:cs="等线"/>
          <w:bCs/>
          <w:color w:val="000000"/>
          <w:sz w:val="24"/>
          <w:szCs w:val="24"/>
          <w:highlight w:val="none"/>
          <w:u w:val="single"/>
          <w:lang w:val="en-US" w:eastAsia="zh-CN"/>
        </w:rPr>
      </w:pPr>
    </w:p>
    <w:p>
      <w:pPr>
        <w:pStyle w:val="2"/>
        <w:rPr>
          <w:rFonts w:hint="eastAsia" w:ascii="等线" w:hAnsi="等线" w:eastAsia="等线" w:cs="等线"/>
          <w:bCs/>
          <w:color w:val="000000"/>
          <w:sz w:val="24"/>
          <w:szCs w:val="24"/>
          <w:highlight w:val="none"/>
          <w:u w:val="single"/>
          <w:lang w:val="en-US" w:eastAsia="zh-CN"/>
        </w:rPr>
      </w:pPr>
    </w:p>
    <w:p>
      <w:pPr>
        <w:pStyle w:val="37"/>
        <w:rPr>
          <w:rFonts w:hint="eastAsia" w:ascii="等线" w:hAnsi="等线" w:eastAsia="等线" w:cs="等线"/>
          <w:bCs/>
          <w:color w:val="000000"/>
          <w:sz w:val="24"/>
          <w:szCs w:val="24"/>
          <w:highlight w:val="none"/>
          <w:u w:val="single"/>
          <w:lang w:val="en-US" w:eastAsia="zh-CN"/>
        </w:rPr>
      </w:pPr>
    </w:p>
    <w:p>
      <w:pPr>
        <w:rPr>
          <w:rFonts w:hint="eastAsia" w:ascii="等线" w:hAnsi="等线" w:eastAsia="等线" w:cs="等线"/>
          <w:bCs/>
          <w:color w:val="000000"/>
          <w:sz w:val="24"/>
          <w:szCs w:val="24"/>
          <w:highlight w:val="none"/>
          <w:u w:val="single"/>
          <w:lang w:val="en-US" w:eastAsia="zh-CN"/>
        </w:rPr>
      </w:pPr>
    </w:p>
    <w:p>
      <w:pPr>
        <w:pStyle w:val="2"/>
        <w:rPr>
          <w:rFonts w:hint="eastAsia" w:ascii="等线" w:hAnsi="等线" w:eastAsia="等线" w:cs="等线"/>
          <w:bCs/>
          <w:color w:val="000000"/>
          <w:sz w:val="24"/>
          <w:szCs w:val="24"/>
          <w:highlight w:val="none"/>
          <w:u w:val="single"/>
          <w:lang w:val="en-US" w:eastAsia="zh-CN"/>
        </w:rPr>
      </w:pPr>
    </w:p>
    <w:p>
      <w:pPr>
        <w:pStyle w:val="37"/>
        <w:rPr>
          <w:rFonts w:hint="eastAsia" w:ascii="等线" w:hAnsi="等线" w:eastAsia="等线" w:cs="等线"/>
          <w:bCs/>
          <w:color w:val="000000"/>
          <w:sz w:val="24"/>
          <w:szCs w:val="24"/>
          <w:highlight w:val="none"/>
          <w:u w:val="single"/>
          <w:lang w:val="en-US" w:eastAsia="zh-CN"/>
        </w:rPr>
      </w:pPr>
    </w:p>
    <w:p>
      <w:pPr>
        <w:pStyle w:val="37"/>
        <w:rPr>
          <w:rFonts w:hint="eastAsia"/>
          <w:highlight w:val="none"/>
          <w:lang w:val="en-US" w:eastAsia="zh-CN"/>
        </w:rPr>
      </w:pPr>
    </w:p>
    <w:p>
      <w:pPr>
        <w:rPr>
          <w:rFonts w:hint="eastAsia"/>
          <w:highlight w:val="none"/>
          <w:lang w:val="en-US" w:eastAsia="zh-CN"/>
        </w:rPr>
      </w:pPr>
    </w:p>
    <w:p>
      <w:pPr>
        <w:pStyle w:val="2"/>
        <w:rPr>
          <w:rFonts w:hint="eastAsia"/>
          <w:highlight w:val="none"/>
          <w:lang w:val="en-US" w:eastAsia="zh-CN"/>
        </w:rPr>
      </w:pPr>
    </w:p>
    <w:p>
      <w:pPr>
        <w:pStyle w:val="4"/>
        <w:keepNext/>
        <w:keepLines/>
        <w:pageBreakBefore w:val="0"/>
        <w:widowControl w:val="0"/>
        <w:kinsoku/>
        <w:wordWrap w:val="0"/>
        <w:overflowPunct/>
        <w:topLinePunct w:val="0"/>
        <w:autoSpaceDE/>
        <w:autoSpaceDN/>
        <w:bidi w:val="0"/>
        <w:adjustRightInd w:val="0"/>
        <w:snapToGrid w:val="0"/>
        <w:spacing w:before="312" w:beforeLines="100" w:after="312" w:afterLines="100" w:line="500" w:lineRule="exact"/>
        <w:jc w:val="center"/>
        <w:textAlignment w:val="auto"/>
        <w:rPr>
          <w:rFonts w:ascii="Times New Roman" w:hAnsi="Times New Roman" w:eastAsia="华文中宋"/>
          <w:highlight w:val="none"/>
        </w:rPr>
      </w:pPr>
      <w:r>
        <w:rPr>
          <w:rFonts w:ascii="Times New Roman" w:hAnsi="Times New Roman" w:eastAsia="华文中宋"/>
          <w:highlight w:val="none"/>
        </w:rPr>
        <w:t>第二部分 通用合同条款</w:t>
      </w:r>
      <w:bookmarkStart w:id="36" w:name="_Toc337558727"/>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37" w:name="_Toc389586304"/>
      <w:bookmarkStart w:id="38" w:name="_Toc371493149"/>
      <w:bookmarkStart w:id="39" w:name="_Toc351203495"/>
      <w:r>
        <w:rPr>
          <w:rFonts w:ascii="Times New Roman" w:hAnsi="Times New Roman"/>
          <w:sz w:val="24"/>
          <w:szCs w:val="24"/>
          <w:highlight w:val="none"/>
        </w:rPr>
        <w:t>1.</w:t>
      </w:r>
      <w:bookmarkStart w:id="40" w:name="_Toc303538973"/>
      <w:bookmarkEnd w:id="40"/>
      <w:bookmarkStart w:id="41" w:name="_Toc303538974"/>
      <w:bookmarkEnd w:id="41"/>
      <w:bookmarkStart w:id="42" w:name="_Toc303538976"/>
      <w:bookmarkEnd w:id="42"/>
      <w:bookmarkStart w:id="43" w:name="_Toc303538975"/>
      <w:bookmarkEnd w:id="43"/>
      <w:bookmarkStart w:id="44" w:name="_Toc303538972"/>
      <w:bookmarkEnd w:id="44"/>
      <w:bookmarkStart w:id="45" w:name="_Toc296346528"/>
      <w:bookmarkStart w:id="46" w:name="_Toc296503027"/>
      <w:r>
        <w:rPr>
          <w:rFonts w:ascii="Times New Roman" w:hAnsi="Times New Roman"/>
          <w:sz w:val="24"/>
          <w:szCs w:val="24"/>
          <w:highlight w:val="none"/>
        </w:rPr>
        <w:t xml:space="preserve"> 一般约定</w:t>
      </w:r>
      <w:bookmarkEnd w:id="36"/>
      <w:bookmarkEnd w:id="37"/>
      <w:bookmarkEnd w:id="38"/>
      <w:bookmarkEnd w:id="39"/>
      <w:bookmarkEnd w:id="45"/>
      <w:bookmarkEnd w:id="46"/>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7" w:name="_Toc296503028"/>
      <w:bookmarkStart w:id="48" w:name="_Toc337558728"/>
      <w:bookmarkStart w:id="49" w:name="_Toc296346529"/>
      <w:bookmarkStart w:id="50" w:name="_Toc371493150"/>
      <w:bookmarkStart w:id="51" w:name="_Toc389586305"/>
      <w:bookmarkStart w:id="52" w:name="_Toc351203496"/>
      <w:r>
        <w:rPr>
          <w:rFonts w:ascii="Times New Roman" w:hAnsi="Times New Roman"/>
          <w:sz w:val="24"/>
          <w:szCs w:val="24"/>
          <w:highlight w:val="none"/>
        </w:rPr>
        <w:t>1.1 词语定义</w:t>
      </w:r>
      <w:bookmarkEnd w:id="47"/>
      <w:bookmarkEnd w:id="48"/>
      <w:bookmarkEnd w:id="49"/>
      <w:r>
        <w:rPr>
          <w:rFonts w:ascii="Times New Roman" w:hAnsi="Times New Roman"/>
          <w:sz w:val="24"/>
          <w:szCs w:val="24"/>
          <w:highlight w:val="none"/>
        </w:rPr>
        <w:t>与解释</w:t>
      </w:r>
      <w:bookmarkEnd w:id="50"/>
      <w:bookmarkEnd w:id="51"/>
      <w:bookmarkEnd w:id="52"/>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合同协议书、通用合同条款、专用合同条款中的下列词语具有本款所赋予的含义：</w:t>
      </w:r>
    </w:p>
    <w:p>
      <w:pPr>
        <w:wordWrap w:val="0"/>
        <w:autoSpaceDE w:val="0"/>
        <w:autoSpaceDN w:val="0"/>
        <w:adjustRightInd w:val="0"/>
        <w:snapToGrid w:val="0"/>
        <w:spacing w:line="400" w:lineRule="exact"/>
        <w:jc w:val="left"/>
        <w:rPr>
          <w:rFonts w:ascii="Times New Roman" w:hAnsi="Times New Roman"/>
          <w:color w:val="000000"/>
          <w:kern w:val="0"/>
          <w:sz w:val="24"/>
          <w:szCs w:val="24"/>
          <w:highlight w:val="none"/>
        </w:rPr>
      </w:pPr>
      <w:r>
        <w:rPr>
          <w:rFonts w:ascii="Times New Roman" w:hAnsi="Times New Roman"/>
          <w:b/>
          <w:color w:val="000000"/>
          <w:kern w:val="0"/>
          <w:sz w:val="24"/>
          <w:szCs w:val="24"/>
          <w:highlight w:val="none"/>
        </w:rPr>
        <w:t xml:space="preserve">    </w:t>
      </w:r>
      <w:r>
        <w:rPr>
          <w:rFonts w:ascii="Times New Roman" w:hAnsi="Times New Roman"/>
          <w:color w:val="000000"/>
          <w:kern w:val="0"/>
          <w:sz w:val="24"/>
          <w:szCs w:val="24"/>
          <w:highlight w:val="none"/>
        </w:rPr>
        <w:t>1.1.1 分包合同：是指根据法律规定和合同当事人约定具有约束力的文件</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包括</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合同协议书、中标通知书（如果有）、投标函及其附录（如果有）、专用合同条款</w:t>
      </w:r>
      <w:r>
        <w:rPr>
          <w:rFonts w:ascii="Times New Roman" w:hAnsi="Times New Roman"/>
          <w:color w:val="000000"/>
          <w:sz w:val="24"/>
          <w:szCs w:val="24"/>
          <w:highlight w:val="none"/>
        </w:rPr>
        <w:t>及其附件</w:t>
      </w:r>
      <w:r>
        <w:rPr>
          <w:rFonts w:ascii="Times New Roman" w:hAnsi="Times New Roman"/>
          <w:color w:val="000000"/>
          <w:kern w:val="0"/>
          <w:sz w:val="24"/>
          <w:szCs w:val="24"/>
          <w:highlight w:val="none"/>
        </w:rPr>
        <w:t>、通用合同条款、技术标准和要求、图纸、已标价工程量清单或预算书以及专用合同条款约定的其他分包合同文件。</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2</w:t>
      </w:r>
      <w:r>
        <w:rPr>
          <w:rFonts w:ascii="Times New Roman" w:hAnsi="Times New Roman"/>
          <w:color w:val="000000"/>
          <w:kern w:val="0"/>
          <w:sz w:val="24"/>
          <w:szCs w:val="24"/>
          <w:highlight w:val="none"/>
        </w:rPr>
        <w:t xml:space="preserve"> 总包合同：是指发包人和承包人就总包工程签订的且在分包合同专用合同条款中</w:t>
      </w:r>
      <w:r>
        <w:rPr>
          <w:rFonts w:hint="eastAsia" w:ascii="Times New Roman" w:hAnsi="Times New Roman"/>
          <w:color w:val="000000"/>
          <w:kern w:val="0"/>
          <w:sz w:val="24"/>
          <w:szCs w:val="24"/>
          <w:highlight w:val="none"/>
        </w:rPr>
        <w:t>指明</w:t>
      </w:r>
      <w:r>
        <w:rPr>
          <w:rFonts w:ascii="Times New Roman" w:hAnsi="Times New Roman"/>
          <w:color w:val="000000"/>
          <w:kern w:val="0"/>
          <w:sz w:val="24"/>
          <w:szCs w:val="24"/>
          <w:highlight w:val="none"/>
        </w:rPr>
        <w:t>的总承包合同。</w:t>
      </w:r>
    </w:p>
    <w:p>
      <w:pPr>
        <w:wordWrap w:val="0"/>
        <w:autoSpaceDE w:val="0"/>
        <w:autoSpaceDN w:val="0"/>
        <w:adjustRightInd w:val="0"/>
        <w:snapToGrid w:val="0"/>
        <w:spacing w:line="400" w:lineRule="exact"/>
        <w:jc w:val="left"/>
        <w:rPr>
          <w:rFonts w:ascii="Times New Roman" w:hAnsi="Times New Roman"/>
          <w:color w:val="000000"/>
          <w:kern w:val="0"/>
          <w:sz w:val="24"/>
          <w:szCs w:val="24"/>
          <w:highlight w:val="none"/>
        </w:rPr>
      </w:pPr>
      <w:r>
        <w:rPr>
          <w:rFonts w:ascii="Times New Roman" w:hAnsi="Times New Roman"/>
          <w:b/>
          <w:color w:val="000000"/>
          <w:kern w:val="0"/>
          <w:sz w:val="24"/>
          <w:szCs w:val="24"/>
          <w:highlight w:val="none"/>
        </w:rPr>
        <w:t xml:space="preserve">    </w:t>
      </w: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3</w:t>
      </w:r>
      <w:r>
        <w:rPr>
          <w:rFonts w:ascii="Times New Roman" w:hAnsi="Times New Roman"/>
          <w:color w:val="000000"/>
          <w:kern w:val="0"/>
          <w:sz w:val="24"/>
          <w:szCs w:val="24"/>
          <w:highlight w:val="none"/>
        </w:rPr>
        <w:t xml:space="preserve"> 分包合同当事人：是指承包人和（或）分包人。</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4</w:t>
      </w:r>
      <w:r>
        <w:rPr>
          <w:rFonts w:ascii="Times New Roman" w:hAnsi="Times New Roman"/>
          <w:color w:val="000000"/>
          <w:kern w:val="0"/>
          <w:sz w:val="24"/>
          <w:szCs w:val="24"/>
          <w:highlight w:val="none"/>
        </w:rPr>
        <w:t xml:space="preserve"> 承包人：是指与发包人签订总包合同，并经发包人同意与分包人签订分包合同的，具有</w:t>
      </w:r>
      <w:r>
        <w:rPr>
          <w:rFonts w:hint="eastAsia" w:ascii="Times New Roman" w:hAnsi="Times New Roman"/>
          <w:color w:val="000000"/>
          <w:kern w:val="0"/>
          <w:sz w:val="24"/>
          <w:szCs w:val="24"/>
          <w:highlight w:val="none"/>
        </w:rPr>
        <w:t>总包工程</w:t>
      </w:r>
      <w:r>
        <w:rPr>
          <w:rFonts w:ascii="Times New Roman" w:hAnsi="Times New Roman"/>
          <w:color w:val="000000"/>
          <w:kern w:val="0"/>
          <w:sz w:val="24"/>
          <w:szCs w:val="24"/>
          <w:highlight w:val="none"/>
        </w:rPr>
        <w:t>承包资质的当事人及取得该当事人资格的合法继承人。</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5</w:t>
      </w:r>
      <w:r>
        <w:rPr>
          <w:rFonts w:ascii="Times New Roman" w:hAnsi="Times New Roman"/>
          <w:color w:val="000000"/>
          <w:kern w:val="0"/>
          <w:sz w:val="24"/>
          <w:szCs w:val="24"/>
          <w:highlight w:val="none"/>
        </w:rPr>
        <w:t xml:space="preserve"> 分包人：是指承包分包工程并与承包人签订分包合同的，具有分包工程施工承包资质的当事人及取得该当事人资格的合法继承人。</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6</w:t>
      </w:r>
      <w:r>
        <w:rPr>
          <w:rFonts w:ascii="Times New Roman" w:hAnsi="Times New Roman"/>
          <w:color w:val="000000"/>
          <w:kern w:val="0"/>
          <w:sz w:val="24"/>
          <w:szCs w:val="24"/>
          <w:highlight w:val="none"/>
        </w:rPr>
        <w:t xml:space="preserve"> 发包人：是指与承包人签订总包合同的当事人及取得该当事人资格的合法继承人。</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7</w:t>
      </w:r>
      <w:r>
        <w:rPr>
          <w:rFonts w:ascii="Times New Roman" w:hAnsi="Times New Roman"/>
          <w:color w:val="000000"/>
          <w:kern w:val="0"/>
          <w:sz w:val="24"/>
          <w:szCs w:val="24"/>
          <w:highlight w:val="none"/>
        </w:rPr>
        <w:t xml:space="preserve"> 监理人：是指在总包合同中指明的，受发包人委托按照法律规定对总包工程进行监督管理的法人或其他组织。</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8</w:t>
      </w:r>
      <w:r>
        <w:rPr>
          <w:rFonts w:ascii="Times New Roman" w:hAnsi="Times New Roman"/>
          <w:color w:val="000000"/>
          <w:kern w:val="0"/>
          <w:sz w:val="24"/>
          <w:szCs w:val="24"/>
          <w:highlight w:val="none"/>
        </w:rPr>
        <w:t xml:space="preserve"> 设计人：是指在总包合同中指明的，受发包人委托负责总包工程设计并具备相应工程设计资质的法人或其他组织。</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9</w:t>
      </w:r>
      <w:r>
        <w:rPr>
          <w:rFonts w:ascii="Times New Roman" w:hAnsi="Times New Roman"/>
          <w:color w:val="000000"/>
          <w:kern w:val="0"/>
          <w:sz w:val="24"/>
          <w:szCs w:val="24"/>
          <w:highlight w:val="none"/>
        </w:rPr>
        <w:t xml:space="preserve"> 承包人项目经理：是指由承包人任命并派驻施工</w:t>
      </w:r>
      <w:r>
        <w:rPr>
          <w:rFonts w:hint="eastAsia" w:ascii="Times New Roman" w:hAnsi="Times New Roman"/>
          <w:color w:val="000000"/>
          <w:kern w:val="0"/>
          <w:sz w:val="24"/>
          <w:szCs w:val="24"/>
          <w:highlight w:val="none"/>
        </w:rPr>
        <w:t>现场</w:t>
      </w:r>
      <w:r>
        <w:rPr>
          <w:rFonts w:ascii="Times New Roman" w:hAnsi="Times New Roman"/>
          <w:color w:val="000000"/>
          <w:kern w:val="0"/>
          <w:sz w:val="24"/>
          <w:szCs w:val="24"/>
          <w:highlight w:val="none"/>
        </w:rPr>
        <w:t>，在承包人授权范围内负责分包合同履行，且按照法律规定具有相应资格的项目负责人。</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10</w:t>
      </w:r>
      <w:r>
        <w:rPr>
          <w:rFonts w:ascii="Times New Roman" w:hAnsi="Times New Roman"/>
          <w:color w:val="000000"/>
          <w:kern w:val="0"/>
          <w:sz w:val="24"/>
          <w:szCs w:val="24"/>
          <w:highlight w:val="none"/>
        </w:rPr>
        <w:t xml:space="preserve"> 分包人项目经理：是指</w:t>
      </w:r>
      <w:r>
        <w:rPr>
          <w:rFonts w:hint="eastAsia" w:ascii="Times New Roman" w:hAnsi="Times New Roman"/>
          <w:color w:val="000000"/>
          <w:kern w:val="0"/>
          <w:sz w:val="24"/>
          <w:szCs w:val="24"/>
          <w:highlight w:val="none"/>
        </w:rPr>
        <w:t>由</w:t>
      </w:r>
      <w:r>
        <w:rPr>
          <w:rFonts w:ascii="Times New Roman" w:hAnsi="Times New Roman"/>
          <w:color w:val="000000"/>
          <w:kern w:val="0"/>
          <w:sz w:val="24"/>
          <w:szCs w:val="24"/>
          <w:highlight w:val="none"/>
        </w:rPr>
        <w:t>分包人任命并派驻施工</w:t>
      </w:r>
      <w:r>
        <w:rPr>
          <w:rFonts w:hint="eastAsia" w:ascii="Times New Roman" w:hAnsi="Times New Roman"/>
          <w:color w:val="000000"/>
          <w:kern w:val="0"/>
          <w:sz w:val="24"/>
          <w:szCs w:val="24"/>
          <w:highlight w:val="none"/>
        </w:rPr>
        <w:t>现场</w:t>
      </w:r>
      <w:r>
        <w:rPr>
          <w:rFonts w:ascii="Times New Roman" w:hAnsi="Times New Roman"/>
          <w:color w:val="000000"/>
          <w:kern w:val="0"/>
          <w:sz w:val="24"/>
          <w:szCs w:val="24"/>
          <w:highlight w:val="none"/>
        </w:rPr>
        <w:t>，在分包人授权范围内负责分包合同履行的项目负责人。</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 xml:space="preserve">11 </w:t>
      </w:r>
      <w:r>
        <w:rPr>
          <w:rFonts w:ascii="Times New Roman" w:hAnsi="Times New Roman"/>
          <w:color w:val="000000"/>
          <w:kern w:val="0"/>
          <w:sz w:val="24"/>
          <w:szCs w:val="24"/>
          <w:highlight w:val="none"/>
        </w:rPr>
        <w:t>总包工程：是指发包人和承包人在总包合同中约定的承包范围内的工程。</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12</w:t>
      </w:r>
      <w:r>
        <w:rPr>
          <w:rFonts w:ascii="Times New Roman" w:hAnsi="Times New Roman"/>
          <w:color w:val="000000"/>
          <w:kern w:val="0"/>
          <w:sz w:val="24"/>
          <w:szCs w:val="24"/>
          <w:highlight w:val="none"/>
        </w:rPr>
        <w:t xml:space="preserve"> 分包工程：是指承包人和分包人在分包合同中约定的分包人承包范围内的工程。</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13</w:t>
      </w:r>
      <w:r>
        <w:rPr>
          <w:rFonts w:ascii="Times New Roman" w:hAnsi="Times New Roman"/>
          <w:color w:val="000000"/>
          <w:kern w:val="0"/>
          <w:sz w:val="24"/>
          <w:szCs w:val="24"/>
          <w:highlight w:val="none"/>
        </w:rPr>
        <w:t xml:space="preserve"> 永久工程：是指分包人按分包合同约定建造并移交给承包人的工程，包括工程设备。</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14</w:t>
      </w:r>
      <w:r>
        <w:rPr>
          <w:rFonts w:ascii="Times New Roman" w:hAnsi="Times New Roman"/>
          <w:color w:val="000000"/>
          <w:kern w:val="0"/>
          <w:sz w:val="24"/>
          <w:szCs w:val="24"/>
          <w:highlight w:val="none"/>
        </w:rPr>
        <w:t xml:space="preserve"> 临时工程：是指分包人为完成分包合同约定的永久工程所修建的各类临时性工程，不包括施工设备。</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15</w:t>
      </w:r>
      <w:r>
        <w:rPr>
          <w:rFonts w:ascii="Times New Roman" w:hAnsi="Times New Roman"/>
          <w:color w:val="000000"/>
          <w:kern w:val="0"/>
          <w:sz w:val="24"/>
          <w:szCs w:val="24"/>
          <w:highlight w:val="none"/>
        </w:rPr>
        <w:t xml:space="preserve"> 工程设备：是指构成</w:t>
      </w:r>
      <w:r>
        <w:rPr>
          <w:rFonts w:hint="eastAsia" w:ascii="Times New Roman" w:hAnsi="Times New Roman"/>
          <w:color w:val="000000"/>
          <w:kern w:val="0"/>
          <w:sz w:val="24"/>
          <w:szCs w:val="24"/>
          <w:highlight w:val="none"/>
        </w:rPr>
        <w:t>永久</w:t>
      </w:r>
      <w:r>
        <w:rPr>
          <w:rFonts w:ascii="Times New Roman" w:hAnsi="Times New Roman"/>
          <w:color w:val="000000"/>
          <w:kern w:val="0"/>
          <w:sz w:val="24"/>
          <w:szCs w:val="24"/>
          <w:highlight w:val="none"/>
        </w:rPr>
        <w:t>工程的机电设备、金属结构设备、仪器及其他类似的设备和装置。</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16</w:t>
      </w:r>
      <w:r>
        <w:rPr>
          <w:rFonts w:ascii="Times New Roman" w:hAnsi="Times New Roman"/>
          <w:color w:val="000000"/>
          <w:kern w:val="0"/>
          <w:sz w:val="24"/>
          <w:szCs w:val="24"/>
          <w:highlight w:val="none"/>
        </w:rPr>
        <w:t xml:space="preserve"> 施工设备：是指为完成分包合同约定的各项工作所需的设备、器具和其他物品，但不包括工程设备、临时工程和材料。</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17</w:t>
      </w:r>
      <w:r>
        <w:rPr>
          <w:rFonts w:ascii="Times New Roman" w:hAnsi="Times New Roman"/>
          <w:color w:val="000000"/>
          <w:kern w:val="0"/>
          <w:sz w:val="24"/>
          <w:szCs w:val="24"/>
          <w:highlight w:val="none"/>
        </w:rPr>
        <w:t xml:space="preserve"> 施工场地：是指用于分包工程施工的场所，以及在专用合同条款中指明作为</w:t>
      </w:r>
      <w:r>
        <w:rPr>
          <w:rFonts w:hint="eastAsia" w:ascii="Times New Roman" w:hAnsi="Times New Roman"/>
          <w:color w:val="000000"/>
          <w:kern w:val="0"/>
          <w:sz w:val="24"/>
          <w:szCs w:val="24"/>
          <w:highlight w:val="none"/>
        </w:rPr>
        <w:t>分包工程</w:t>
      </w:r>
      <w:r>
        <w:rPr>
          <w:rFonts w:ascii="Times New Roman" w:hAnsi="Times New Roman"/>
          <w:color w:val="000000"/>
          <w:kern w:val="0"/>
          <w:sz w:val="24"/>
          <w:szCs w:val="24"/>
          <w:highlight w:val="none"/>
        </w:rPr>
        <w:t>施工场</w:t>
      </w:r>
      <w:r>
        <w:rPr>
          <w:rFonts w:hint="eastAsia" w:ascii="Times New Roman" w:hAnsi="Times New Roman"/>
          <w:color w:val="000000"/>
          <w:kern w:val="0"/>
          <w:sz w:val="24"/>
          <w:szCs w:val="24"/>
          <w:highlight w:val="none"/>
        </w:rPr>
        <w:t>地</w:t>
      </w:r>
      <w:r>
        <w:rPr>
          <w:rFonts w:ascii="Times New Roman" w:hAnsi="Times New Roman"/>
          <w:color w:val="000000"/>
          <w:kern w:val="0"/>
          <w:sz w:val="24"/>
          <w:szCs w:val="24"/>
          <w:highlight w:val="none"/>
        </w:rPr>
        <w:t>组成部分的其他场所。</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18</w:t>
      </w:r>
      <w:r>
        <w:rPr>
          <w:rFonts w:ascii="Times New Roman" w:hAnsi="Times New Roman"/>
          <w:color w:val="000000"/>
          <w:kern w:val="0"/>
          <w:sz w:val="24"/>
          <w:szCs w:val="24"/>
          <w:highlight w:val="none"/>
        </w:rPr>
        <w:t xml:space="preserve"> 临时设施：是指为完成分包合同约定的各项工作服务的临时性生产和生活设施。</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19</w:t>
      </w:r>
      <w:r>
        <w:rPr>
          <w:rFonts w:ascii="Times New Roman" w:hAnsi="Times New Roman"/>
          <w:color w:val="000000"/>
          <w:kern w:val="0"/>
          <w:sz w:val="24"/>
          <w:szCs w:val="24"/>
          <w:highlight w:val="none"/>
        </w:rPr>
        <w:t xml:space="preserve"> 开工日期：包括计划开工日期和实际开工日期。计划开工日期是指合同协议书约定的开工日期；实际开工日期是指承包人按照第</w:t>
      </w:r>
      <w:r>
        <w:rPr>
          <w:rFonts w:hint="eastAsia" w:ascii="Times New Roman" w:hAnsi="Times New Roman"/>
          <w:color w:val="000000"/>
          <w:kern w:val="0"/>
          <w:sz w:val="24"/>
          <w:szCs w:val="24"/>
          <w:highlight w:val="none"/>
        </w:rPr>
        <w:t>7.2款【</w:t>
      </w:r>
      <w:r>
        <w:rPr>
          <w:rFonts w:ascii="Times New Roman" w:hAnsi="Times New Roman"/>
          <w:color w:val="000000"/>
          <w:kern w:val="0"/>
          <w:sz w:val="24"/>
          <w:szCs w:val="24"/>
          <w:highlight w:val="none"/>
        </w:rPr>
        <w:t>开工</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发出的开工通知中载明的开工日期。</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20</w:t>
      </w:r>
      <w:r>
        <w:rPr>
          <w:rFonts w:ascii="Times New Roman" w:hAnsi="Times New Roman"/>
          <w:color w:val="000000"/>
          <w:kern w:val="0"/>
          <w:sz w:val="24"/>
          <w:szCs w:val="24"/>
          <w:highlight w:val="none"/>
        </w:rPr>
        <w:t xml:space="preserve"> 完工日期：包括计划完工日期和实际完工日期。计划完工日期是指合同协议书约定的完工日期；实际完工日期按照第1</w:t>
      </w:r>
      <w:r>
        <w:rPr>
          <w:rFonts w:hint="eastAsia" w:ascii="Times New Roman" w:hAnsi="Times New Roman"/>
          <w:color w:val="000000"/>
          <w:kern w:val="0"/>
          <w:sz w:val="24"/>
          <w:szCs w:val="24"/>
          <w:highlight w:val="none"/>
        </w:rPr>
        <w:t>7</w:t>
      </w:r>
      <w:r>
        <w:rPr>
          <w:rFonts w:ascii="Times New Roman" w:hAnsi="Times New Roman"/>
          <w:color w:val="000000"/>
          <w:kern w:val="0"/>
          <w:sz w:val="24"/>
          <w:szCs w:val="24"/>
          <w:highlight w:val="none"/>
        </w:rPr>
        <w:t>.3</w:t>
      </w:r>
      <w:r>
        <w:rPr>
          <w:rFonts w:hint="eastAsia" w:ascii="Times New Roman" w:hAnsi="Times New Roman"/>
          <w:color w:val="000000"/>
          <w:kern w:val="0"/>
          <w:sz w:val="24"/>
          <w:szCs w:val="24"/>
          <w:highlight w:val="none"/>
        </w:rPr>
        <w:t>款【</w:t>
      </w:r>
      <w:r>
        <w:rPr>
          <w:rFonts w:ascii="Times New Roman" w:hAnsi="Times New Roman"/>
          <w:color w:val="000000"/>
          <w:kern w:val="0"/>
          <w:sz w:val="24"/>
          <w:szCs w:val="24"/>
          <w:highlight w:val="none"/>
        </w:rPr>
        <w:t>完工日期</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 xml:space="preserve">确定。 </w:t>
      </w:r>
    </w:p>
    <w:p>
      <w:pPr>
        <w:wordWrap w:val="0"/>
        <w:adjustRightInd w:val="0"/>
        <w:snapToGrid w:val="0"/>
        <w:spacing w:line="400" w:lineRule="exact"/>
        <w:ind w:firstLine="487" w:firstLineChars="203"/>
        <w:rPr>
          <w:rFonts w:ascii="Times New Roman" w:hAnsi="Times New Roman"/>
          <w:color w:val="00000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21</w:t>
      </w:r>
      <w:r>
        <w:rPr>
          <w:rFonts w:ascii="Times New Roman" w:hAnsi="Times New Roman"/>
          <w:color w:val="000000"/>
          <w:kern w:val="0"/>
          <w:sz w:val="24"/>
          <w:szCs w:val="24"/>
          <w:highlight w:val="none"/>
        </w:rPr>
        <w:t xml:space="preserve"> 工期：是指在</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合同协议书约定的分包人完成分包工程所需的期限，包括按照分包合同约定所作的期限变更。</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22</w:t>
      </w:r>
      <w:r>
        <w:rPr>
          <w:rFonts w:ascii="Times New Roman" w:hAnsi="Times New Roman"/>
          <w:color w:val="000000"/>
          <w:kern w:val="0"/>
          <w:sz w:val="24"/>
          <w:szCs w:val="24"/>
          <w:highlight w:val="none"/>
        </w:rPr>
        <w:t xml:space="preserve"> 缺陷责任期：是指分包人按照分包合同约定</w:t>
      </w:r>
      <w:r>
        <w:rPr>
          <w:rFonts w:hint="eastAsia" w:ascii="Times New Roman" w:hAnsi="Times New Roman"/>
          <w:color w:val="000000"/>
          <w:kern w:val="0"/>
          <w:sz w:val="24"/>
          <w:szCs w:val="24"/>
          <w:highlight w:val="none"/>
        </w:rPr>
        <w:t>履行</w:t>
      </w:r>
      <w:r>
        <w:rPr>
          <w:rFonts w:ascii="Times New Roman" w:hAnsi="Times New Roman"/>
          <w:color w:val="000000"/>
          <w:kern w:val="0"/>
          <w:sz w:val="24"/>
          <w:szCs w:val="24"/>
          <w:highlight w:val="none"/>
        </w:rPr>
        <w:t>缺陷修复义务</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承包人扣留质量保证金的期限</w:t>
      </w:r>
      <w:r>
        <w:rPr>
          <w:rFonts w:hint="eastAsia" w:ascii="Times New Roman" w:hAnsi="Times New Roman"/>
          <w:color w:val="000000"/>
          <w:kern w:val="0"/>
          <w:sz w:val="24"/>
          <w:szCs w:val="24"/>
          <w:highlight w:val="none"/>
        </w:rPr>
        <w:t>。提前使用的分包工程自开始使用之日起计算，其他分包工程</w:t>
      </w:r>
      <w:r>
        <w:rPr>
          <w:rFonts w:ascii="Times New Roman" w:hAnsi="Times New Roman"/>
          <w:color w:val="000000"/>
          <w:kern w:val="0"/>
          <w:sz w:val="24"/>
          <w:szCs w:val="24"/>
          <w:highlight w:val="none"/>
        </w:rPr>
        <w:t>自总包工程实际竣工之日起计算。</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23</w:t>
      </w:r>
      <w:r>
        <w:rPr>
          <w:rFonts w:ascii="Times New Roman" w:hAnsi="Times New Roman"/>
          <w:color w:val="000000"/>
          <w:kern w:val="0"/>
          <w:sz w:val="24"/>
          <w:szCs w:val="24"/>
          <w:highlight w:val="none"/>
        </w:rPr>
        <w:t xml:space="preserve"> 保修期：是指分包人按照分包合同约定</w:t>
      </w:r>
      <w:r>
        <w:rPr>
          <w:rFonts w:hint="eastAsia" w:ascii="Times New Roman" w:hAnsi="Times New Roman"/>
          <w:color w:val="000000"/>
          <w:kern w:val="0"/>
          <w:sz w:val="24"/>
          <w:szCs w:val="24"/>
          <w:highlight w:val="none"/>
        </w:rPr>
        <w:t>履行保修义务的期限。提前使用的分包工程自开始使用之日起计算，其他分包工程</w:t>
      </w:r>
      <w:r>
        <w:rPr>
          <w:rFonts w:ascii="Times New Roman" w:hAnsi="Times New Roman"/>
          <w:color w:val="000000"/>
          <w:kern w:val="0"/>
          <w:sz w:val="24"/>
          <w:szCs w:val="24"/>
          <w:highlight w:val="none"/>
        </w:rPr>
        <w:t>自总包工程验收合格之日起计算。</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24</w:t>
      </w:r>
      <w:r>
        <w:rPr>
          <w:rFonts w:ascii="Times New Roman" w:hAnsi="Times New Roman"/>
          <w:color w:val="000000"/>
          <w:kern w:val="0"/>
          <w:sz w:val="24"/>
          <w:szCs w:val="24"/>
          <w:highlight w:val="none"/>
        </w:rPr>
        <w:t xml:space="preserve"> 基准日期：招标分包工程以投标截止日前</w:t>
      </w:r>
      <w:r>
        <w:rPr>
          <w:rFonts w:hint="eastAsia" w:ascii="Times New Roman" w:hAnsi="Times New Roman"/>
          <w:color w:val="000000"/>
          <w:kern w:val="0"/>
          <w:sz w:val="24"/>
          <w:szCs w:val="24"/>
          <w:highlight w:val="none"/>
        </w:rPr>
        <w:t>第</w:t>
      </w:r>
      <w:r>
        <w:rPr>
          <w:rFonts w:ascii="Times New Roman" w:hAnsi="Times New Roman"/>
          <w:color w:val="000000"/>
          <w:kern w:val="0"/>
          <w:sz w:val="24"/>
          <w:szCs w:val="24"/>
          <w:highlight w:val="none"/>
        </w:rPr>
        <w:t>28天的日期为基准日期，直接分包工程以</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合同签订日前</w:t>
      </w:r>
      <w:r>
        <w:rPr>
          <w:rFonts w:hint="eastAsia" w:ascii="Times New Roman" w:hAnsi="Times New Roman"/>
          <w:color w:val="000000"/>
          <w:kern w:val="0"/>
          <w:sz w:val="24"/>
          <w:szCs w:val="24"/>
          <w:highlight w:val="none"/>
        </w:rPr>
        <w:t>第</w:t>
      </w:r>
      <w:r>
        <w:rPr>
          <w:rFonts w:ascii="Times New Roman" w:hAnsi="Times New Roman"/>
          <w:color w:val="000000"/>
          <w:kern w:val="0"/>
          <w:sz w:val="24"/>
          <w:szCs w:val="24"/>
          <w:highlight w:val="none"/>
        </w:rPr>
        <w:t>28天的日期为基准日期。</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25</w:t>
      </w:r>
      <w:r>
        <w:rPr>
          <w:rFonts w:ascii="Times New Roman" w:hAnsi="Times New Roman"/>
          <w:color w:val="000000"/>
          <w:kern w:val="0"/>
          <w:sz w:val="24"/>
          <w:szCs w:val="24"/>
          <w:highlight w:val="none"/>
        </w:rPr>
        <w:t xml:space="preserve"> 天：除特别指明外，均指日历天。合同中按天计算时间的，开始当天不计入，从次日开始计算，期限最后一天的截止时间为当天24:00时。</w:t>
      </w:r>
    </w:p>
    <w:p>
      <w:pPr>
        <w:wordWrap w:val="0"/>
        <w:adjustRightInd w:val="0"/>
        <w:snapToGrid w:val="0"/>
        <w:spacing w:line="400" w:lineRule="exact"/>
        <w:ind w:firstLine="480" w:firstLineChars="200"/>
        <w:jc w:val="left"/>
        <w:rPr>
          <w:rFonts w:ascii="Times New Roman" w:hAnsi="Times New Roman"/>
          <w:color w:val="00000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26</w:t>
      </w:r>
      <w:r>
        <w:rPr>
          <w:rFonts w:ascii="Times New Roman" w:hAnsi="Times New Roman"/>
          <w:color w:val="000000"/>
          <w:kern w:val="0"/>
          <w:sz w:val="24"/>
          <w:szCs w:val="24"/>
          <w:highlight w:val="none"/>
        </w:rPr>
        <w:t xml:space="preserve"> 签约合同价：是指</w:t>
      </w:r>
      <w:r>
        <w:rPr>
          <w:rFonts w:ascii="Times New Roman" w:hAnsi="Times New Roman"/>
          <w:color w:val="000000"/>
          <w:sz w:val="24"/>
          <w:szCs w:val="24"/>
          <w:highlight w:val="none"/>
        </w:rPr>
        <w:t>承包人和分包人在</w:t>
      </w:r>
      <w:r>
        <w:rPr>
          <w:rFonts w:hint="eastAsia" w:ascii="Times New Roman" w:hAnsi="Times New Roman"/>
          <w:color w:val="000000"/>
          <w:sz w:val="24"/>
          <w:szCs w:val="24"/>
          <w:highlight w:val="none"/>
        </w:rPr>
        <w:t>分包</w:t>
      </w:r>
      <w:r>
        <w:rPr>
          <w:rFonts w:ascii="Times New Roman" w:hAnsi="Times New Roman"/>
          <w:color w:val="000000"/>
          <w:sz w:val="24"/>
          <w:szCs w:val="24"/>
          <w:highlight w:val="none"/>
        </w:rPr>
        <w:t xml:space="preserve">合同协议书中确定的总金额。 </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27</w:t>
      </w:r>
      <w:r>
        <w:rPr>
          <w:rFonts w:ascii="Times New Roman" w:hAnsi="Times New Roman"/>
          <w:color w:val="000000"/>
          <w:kern w:val="0"/>
          <w:sz w:val="24"/>
          <w:szCs w:val="24"/>
          <w:highlight w:val="none"/>
        </w:rPr>
        <w:t xml:space="preserve"> 分包合同价格：是指承包人用于支付分包人按照分包合同约定完成承包范围内全部工作的金额，包括分包合同履行过程中按分包合同约定发生的价格变化。</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28</w:t>
      </w:r>
      <w:r>
        <w:rPr>
          <w:rFonts w:ascii="Times New Roman" w:hAnsi="Times New Roman"/>
          <w:color w:val="000000"/>
          <w:kern w:val="0"/>
          <w:sz w:val="24"/>
          <w:szCs w:val="24"/>
          <w:highlight w:val="none"/>
        </w:rPr>
        <w:t xml:space="preserve"> 费用：是指为履行分包合同所发生的或将要发生的所有必需的开支，包括管理费和应分摊的其他费用，但不包括利润。</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29</w:t>
      </w:r>
      <w:r>
        <w:rPr>
          <w:rFonts w:ascii="Times New Roman" w:hAnsi="Times New Roman"/>
          <w:color w:val="000000"/>
          <w:kern w:val="0"/>
          <w:sz w:val="24"/>
          <w:szCs w:val="24"/>
          <w:highlight w:val="none"/>
        </w:rPr>
        <w:t xml:space="preserve"> 计日工：是指分包合同履行过程中，分包人完成承包人提出的零星工作或需要采用计日工计价的变更工作时，按分包合同中约定的单价计价的一种方式。</w:t>
      </w:r>
    </w:p>
    <w:p>
      <w:pPr>
        <w:wordWrap w:val="0"/>
        <w:adjustRightInd w:val="0"/>
        <w:snapToGrid w:val="0"/>
        <w:spacing w:line="400" w:lineRule="exact"/>
        <w:ind w:firstLine="480" w:firstLineChars="200"/>
        <w:jc w:val="left"/>
        <w:rPr>
          <w:rFonts w:ascii="Times New Roman" w:hAnsi="Times New Roman"/>
          <w:color w:val="000000"/>
          <w:sz w:val="24"/>
          <w:szCs w:val="24"/>
          <w:highlight w:val="none"/>
        </w:rPr>
      </w:pPr>
      <w:r>
        <w:rPr>
          <w:rFonts w:ascii="Times New Roman" w:hAnsi="Times New Roman"/>
          <w:color w:val="000000"/>
          <w:kern w:val="0"/>
          <w:sz w:val="24"/>
          <w:szCs w:val="24"/>
          <w:highlight w:val="none"/>
        </w:rPr>
        <w:t>1.1.</w:t>
      </w:r>
      <w:r>
        <w:rPr>
          <w:rFonts w:hint="eastAsia" w:ascii="Times New Roman" w:hAnsi="Times New Roman"/>
          <w:color w:val="000000"/>
          <w:kern w:val="0"/>
          <w:sz w:val="24"/>
          <w:szCs w:val="24"/>
          <w:highlight w:val="none"/>
        </w:rPr>
        <w:t>30</w:t>
      </w:r>
      <w:r>
        <w:rPr>
          <w:rFonts w:ascii="Times New Roman" w:hAnsi="Times New Roman"/>
          <w:color w:val="000000"/>
          <w:kern w:val="0"/>
          <w:sz w:val="24"/>
          <w:szCs w:val="24"/>
          <w:highlight w:val="none"/>
        </w:rPr>
        <w:t xml:space="preserve"> 质量保证金</w:t>
      </w:r>
      <w:bookmarkStart w:id="53" w:name="#go2"/>
      <w:bookmarkEnd w:id="53"/>
      <w:r>
        <w:rPr>
          <w:rFonts w:ascii="Times New Roman" w:hAnsi="Times New Roman"/>
          <w:color w:val="000000"/>
          <w:kern w:val="0"/>
          <w:sz w:val="24"/>
          <w:szCs w:val="24"/>
          <w:highlight w:val="none"/>
        </w:rPr>
        <w:t>：是指</w:t>
      </w:r>
      <w:r>
        <w:rPr>
          <w:rFonts w:hint="eastAsia" w:ascii="Times New Roman" w:hAnsi="Times New Roman"/>
          <w:color w:val="000000"/>
          <w:kern w:val="0"/>
          <w:sz w:val="24"/>
          <w:szCs w:val="24"/>
          <w:highlight w:val="none"/>
        </w:rPr>
        <w:t>分包人</w:t>
      </w:r>
      <w:r>
        <w:rPr>
          <w:rFonts w:ascii="Times New Roman" w:hAnsi="Times New Roman"/>
          <w:color w:val="000000"/>
          <w:kern w:val="0"/>
          <w:sz w:val="24"/>
          <w:szCs w:val="24"/>
          <w:highlight w:val="none"/>
        </w:rPr>
        <w:t>按照第2</w:t>
      </w:r>
      <w:r>
        <w:rPr>
          <w:rFonts w:hint="eastAsia" w:ascii="Times New Roman" w:hAnsi="Times New Roman"/>
          <w:color w:val="000000"/>
          <w:kern w:val="0"/>
          <w:sz w:val="24"/>
          <w:szCs w:val="24"/>
          <w:highlight w:val="none"/>
        </w:rPr>
        <w:t>0</w:t>
      </w:r>
      <w:r>
        <w:rPr>
          <w:rFonts w:ascii="Times New Roman" w:hAnsi="Times New Roman"/>
          <w:color w:val="000000"/>
          <w:kern w:val="0"/>
          <w:sz w:val="24"/>
          <w:szCs w:val="24"/>
          <w:highlight w:val="none"/>
        </w:rPr>
        <w:t>.3款</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质量保证金</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用于保证其在缺陷责任期内履行缺陷修补义务的担保</w:t>
      </w:r>
      <w:r>
        <w:rPr>
          <w:rFonts w:ascii="Times New Roman" w:hAnsi="Times New Roman"/>
          <w:color w:val="000000"/>
          <w:sz w:val="24"/>
          <w:szCs w:val="24"/>
          <w:highlight w:val="none"/>
        </w:rPr>
        <w:t>。</w:t>
      </w:r>
    </w:p>
    <w:p>
      <w:pPr>
        <w:wordWrap w:val="0"/>
        <w:adjustRightInd w:val="0"/>
        <w:snapToGrid w:val="0"/>
        <w:spacing w:line="400" w:lineRule="exact"/>
        <w:jc w:val="left"/>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 xml:space="preserve">    </w:t>
      </w:r>
      <w:r>
        <w:rPr>
          <w:rFonts w:ascii="Times New Roman" w:hAnsi="Times New Roman"/>
          <w:color w:val="000000"/>
          <w:sz w:val="24"/>
          <w:szCs w:val="24"/>
          <w:highlight w:val="none"/>
        </w:rPr>
        <w:t>1.1.</w:t>
      </w:r>
      <w:r>
        <w:rPr>
          <w:rFonts w:hint="eastAsia" w:ascii="Times New Roman" w:hAnsi="Times New Roman"/>
          <w:color w:val="000000"/>
          <w:sz w:val="24"/>
          <w:szCs w:val="24"/>
          <w:highlight w:val="none"/>
        </w:rPr>
        <w:t>31</w:t>
      </w:r>
      <w:r>
        <w:rPr>
          <w:rFonts w:ascii="Times New Roman" w:hAnsi="Times New Roman"/>
          <w:color w:val="000000"/>
          <w:sz w:val="24"/>
          <w:szCs w:val="24"/>
          <w:highlight w:val="none"/>
        </w:rPr>
        <w:t xml:space="preserve"> 书面形式：是指信函、电报、传真等可以有形地表现所载内容的形式。</w:t>
      </w:r>
    </w:p>
    <w:p>
      <w:pPr>
        <w:wordWrap w:val="0"/>
        <w:adjustRightInd w:val="0"/>
        <w:snapToGrid w:val="0"/>
        <w:spacing w:line="400" w:lineRule="exact"/>
        <w:ind w:firstLine="480" w:firstLineChars="200"/>
        <w:jc w:val="left"/>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1.1.32 深化设计：是指分包人在承包人提供的图纸</w:t>
      </w:r>
      <w:r>
        <w:rPr>
          <w:rFonts w:ascii="Times New Roman" w:hAnsi="Times New Roman"/>
          <w:color w:val="000000"/>
          <w:sz w:val="24"/>
          <w:szCs w:val="24"/>
          <w:highlight w:val="none"/>
        </w:rPr>
        <w:t>基础上，结合现场实际情况，对图纸进行完善、补充</w:t>
      </w:r>
      <w:r>
        <w:rPr>
          <w:rFonts w:hint="eastAsia" w:ascii="Times New Roman" w:hAnsi="Times New Roman"/>
          <w:color w:val="000000"/>
          <w:sz w:val="24"/>
          <w:szCs w:val="24"/>
          <w:highlight w:val="none"/>
        </w:rPr>
        <w:t>并</w:t>
      </w:r>
      <w:r>
        <w:rPr>
          <w:rFonts w:ascii="Times New Roman" w:hAnsi="Times New Roman"/>
          <w:color w:val="000000"/>
          <w:sz w:val="24"/>
          <w:szCs w:val="24"/>
          <w:highlight w:val="none"/>
        </w:rPr>
        <w:t>绘制</w:t>
      </w:r>
      <w:r>
        <w:rPr>
          <w:rFonts w:hint="eastAsia" w:ascii="Times New Roman" w:hAnsi="Times New Roman"/>
          <w:color w:val="000000"/>
          <w:sz w:val="24"/>
          <w:szCs w:val="24"/>
          <w:highlight w:val="none"/>
        </w:rPr>
        <w:t>直接指导施工的图纸的活动。</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1.1.33 法律：</w:t>
      </w:r>
      <w:r>
        <w:rPr>
          <w:rFonts w:ascii="Times New Roman" w:hAnsi="Times New Roman"/>
          <w:color w:val="000000"/>
          <w:kern w:val="0"/>
          <w:sz w:val="24"/>
          <w:szCs w:val="24"/>
          <w:highlight w:val="none"/>
        </w:rPr>
        <w:t>是指中华人民共和国法律、行政法规、部门规章，以及工程所在地的地方性法规、自治条例、单行条例和地方政府规章等。</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合同当事人可以在专用合同条款中约定</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合同适用的其他规范性文件。</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54" w:name="_Toc296346530"/>
      <w:bookmarkStart w:id="55" w:name="_Toc337558729"/>
      <w:bookmarkStart w:id="56" w:name="_Toc389586306"/>
      <w:bookmarkStart w:id="57" w:name="_Toc351203497"/>
      <w:bookmarkStart w:id="58" w:name="_Toc371493151"/>
      <w:bookmarkStart w:id="59" w:name="_Toc296503029"/>
      <w:r>
        <w:rPr>
          <w:rFonts w:ascii="Times New Roman" w:hAnsi="Times New Roman"/>
          <w:sz w:val="24"/>
          <w:szCs w:val="24"/>
          <w:highlight w:val="none"/>
        </w:rPr>
        <w:t>1.2 语言文字</w:t>
      </w:r>
      <w:bookmarkEnd w:id="54"/>
      <w:bookmarkEnd w:id="55"/>
      <w:bookmarkEnd w:id="56"/>
      <w:bookmarkEnd w:id="57"/>
      <w:bookmarkEnd w:id="58"/>
      <w:bookmarkEnd w:id="59"/>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分包合同以中国的汉语简体文字编写、解释和说明。</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60" w:name="_Toc351203499"/>
      <w:bookmarkStart w:id="61" w:name="_Toc371493153"/>
      <w:bookmarkStart w:id="62" w:name="_Toc389586307"/>
      <w:r>
        <w:rPr>
          <w:rFonts w:ascii="Times New Roman" w:hAnsi="Times New Roman"/>
          <w:sz w:val="24"/>
          <w:szCs w:val="24"/>
          <w:highlight w:val="none"/>
        </w:rPr>
        <w:t>1.</w:t>
      </w:r>
      <w:r>
        <w:rPr>
          <w:rFonts w:hint="eastAsia" w:ascii="Times New Roman" w:hAnsi="Times New Roman"/>
          <w:sz w:val="24"/>
          <w:szCs w:val="24"/>
          <w:highlight w:val="none"/>
          <w:lang w:eastAsia="zh-CN"/>
        </w:rPr>
        <w:t>3</w:t>
      </w:r>
      <w:r>
        <w:rPr>
          <w:rFonts w:ascii="Times New Roman" w:hAnsi="Times New Roman"/>
          <w:sz w:val="24"/>
          <w:szCs w:val="24"/>
          <w:highlight w:val="none"/>
        </w:rPr>
        <w:t xml:space="preserve"> 标准和规范</w:t>
      </w:r>
      <w:bookmarkEnd w:id="60"/>
      <w:bookmarkEnd w:id="61"/>
      <w:bookmarkEnd w:id="62"/>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 xml:space="preserve">1.3.1 </w:t>
      </w:r>
      <w:r>
        <w:rPr>
          <w:rFonts w:ascii="Times New Roman" w:hAnsi="Times New Roman"/>
          <w:color w:val="000000"/>
          <w:kern w:val="0"/>
          <w:sz w:val="24"/>
          <w:szCs w:val="24"/>
          <w:highlight w:val="none"/>
        </w:rPr>
        <w:t>适用于分包工程的</w:t>
      </w:r>
      <w:r>
        <w:rPr>
          <w:rFonts w:hint="eastAsia" w:ascii="Times New Roman" w:hAnsi="Times New Roman"/>
          <w:color w:val="000000"/>
          <w:kern w:val="0"/>
          <w:sz w:val="24"/>
          <w:szCs w:val="24"/>
          <w:highlight w:val="none"/>
        </w:rPr>
        <w:t>标准和规范包括</w:t>
      </w:r>
      <w:r>
        <w:rPr>
          <w:rFonts w:ascii="Times New Roman" w:hAnsi="Times New Roman"/>
          <w:color w:val="000000"/>
          <w:kern w:val="0"/>
          <w:sz w:val="24"/>
          <w:szCs w:val="24"/>
          <w:highlight w:val="none"/>
        </w:rPr>
        <w:t>国家标准、行业标准、工程所在地的地方标准以及总包合同中约定的适用于分包工程的标准和规范等</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合同当事人有特别要求的，应在专用合同条款中约定。</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 xml:space="preserve">1.3.2 </w:t>
      </w:r>
      <w:r>
        <w:rPr>
          <w:rFonts w:ascii="Times New Roman" w:hAnsi="Times New Roman"/>
          <w:color w:val="000000"/>
          <w:kern w:val="0"/>
          <w:sz w:val="24"/>
          <w:szCs w:val="24"/>
          <w:highlight w:val="none"/>
        </w:rPr>
        <w:t>除专用合同条款另有约定外，分包人在签订</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合同前已充分</w:t>
      </w:r>
      <w:r>
        <w:rPr>
          <w:rFonts w:hint="eastAsia" w:ascii="Times New Roman" w:hAnsi="Times New Roman"/>
          <w:color w:val="000000"/>
          <w:kern w:val="0"/>
          <w:sz w:val="24"/>
          <w:szCs w:val="24"/>
          <w:highlight w:val="none"/>
        </w:rPr>
        <w:t>了解</w:t>
      </w:r>
      <w:r>
        <w:rPr>
          <w:rFonts w:ascii="Times New Roman" w:hAnsi="Times New Roman"/>
          <w:color w:val="000000"/>
          <w:kern w:val="0"/>
          <w:sz w:val="24"/>
          <w:szCs w:val="24"/>
          <w:highlight w:val="none"/>
        </w:rPr>
        <w:t>前述标准和要求</w:t>
      </w:r>
      <w:r>
        <w:rPr>
          <w:rFonts w:hint="eastAsia" w:ascii="Times New Roman" w:hAnsi="Times New Roman"/>
          <w:color w:val="000000"/>
          <w:kern w:val="0"/>
          <w:sz w:val="24"/>
          <w:szCs w:val="24"/>
          <w:highlight w:val="none"/>
        </w:rPr>
        <w:t>的复杂程度</w:t>
      </w:r>
      <w:r>
        <w:rPr>
          <w:rFonts w:ascii="Times New Roman" w:hAnsi="Times New Roman"/>
          <w:color w:val="000000"/>
          <w:kern w:val="0"/>
          <w:sz w:val="24"/>
          <w:szCs w:val="24"/>
          <w:highlight w:val="none"/>
        </w:rPr>
        <w:t>，签约合同价中已包含由此产生的费用。</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63" w:name="_Toc351203500"/>
      <w:bookmarkStart w:id="64" w:name="_Toc371493154"/>
      <w:bookmarkStart w:id="65" w:name="_Toc389586308"/>
      <w:r>
        <w:rPr>
          <w:rFonts w:ascii="Times New Roman" w:hAnsi="Times New Roman"/>
          <w:sz w:val="24"/>
          <w:szCs w:val="24"/>
          <w:highlight w:val="none"/>
        </w:rPr>
        <w:t>1</w:t>
      </w:r>
      <w:bookmarkStart w:id="66" w:name="_Toc337558731"/>
      <w:bookmarkStart w:id="67" w:name="_Toc296346532"/>
      <w:bookmarkStart w:id="68" w:name="_Toc296503031"/>
      <w:r>
        <w:rPr>
          <w:rFonts w:ascii="Times New Roman" w:hAnsi="Times New Roman"/>
          <w:sz w:val="24"/>
          <w:szCs w:val="24"/>
          <w:highlight w:val="none"/>
        </w:rPr>
        <w:t>.</w:t>
      </w:r>
      <w:r>
        <w:rPr>
          <w:rFonts w:hint="eastAsia" w:ascii="Times New Roman" w:hAnsi="Times New Roman"/>
          <w:sz w:val="24"/>
          <w:szCs w:val="24"/>
          <w:highlight w:val="none"/>
          <w:lang w:eastAsia="zh-CN"/>
        </w:rPr>
        <w:t>4</w:t>
      </w:r>
      <w:r>
        <w:rPr>
          <w:rFonts w:ascii="Times New Roman" w:hAnsi="Times New Roman"/>
          <w:sz w:val="24"/>
          <w:szCs w:val="24"/>
          <w:highlight w:val="none"/>
        </w:rPr>
        <w:t xml:space="preserve"> 分包合同文件的优先顺序</w:t>
      </w:r>
      <w:bookmarkEnd w:id="63"/>
      <w:bookmarkEnd w:id="64"/>
      <w:bookmarkEnd w:id="65"/>
    </w:p>
    <w:bookmarkEnd w:id="66"/>
    <w:bookmarkEnd w:id="67"/>
    <w:bookmarkEnd w:id="68"/>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组成分包合同的各项文件应互相解释，互为说明。除专用合同条款另有约定外，解释分包合同文件的优先顺序如下：</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合同协议书；</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（2）中标通知书（如果有）；</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（3）投标函及其附录（如果有）；</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（4）专用合同条款</w:t>
      </w:r>
      <w:r>
        <w:rPr>
          <w:rFonts w:ascii="Times New Roman" w:hAnsi="Times New Roman"/>
          <w:color w:val="000000"/>
          <w:sz w:val="24"/>
          <w:szCs w:val="24"/>
          <w:highlight w:val="none"/>
        </w:rPr>
        <w:t>及其附件</w:t>
      </w:r>
      <w:r>
        <w:rPr>
          <w:rFonts w:ascii="Times New Roman" w:hAnsi="Times New Roman"/>
          <w:color w:val="000000"/>
          <w:kern w:val="0"/>
          <w:sz w:val="24"/>
          <w:szCs w:val="24"/>
          <w:highlight w:val="none"/>
        </w:rPr>
        <w:t>；</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（5）通用合同条款；</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（6）技术标准和要求；</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（7）图纸；</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（8）已标价工程量清单或预算书；</w:t>
      </w:r>
    </w:p>
    <w:p>
      <w:pPr>
        <w:wordWrap w:val="0"/>
        <w:autoSpaceDE w:val="0"/>
        <w:autoSpaceDN w:val="0"/>
        <w:adjustRightInd w:val="0"/>
        <w:snapToGrid w:val="0"/>
        <w:spacing w:line="400" w:lineRule="exact"/>
        <w:ind w:firstLine="480" w:firstLineChars="200"/>
        <w:jc w:val="left"/>
        <w:rPr>
          <w:rFonts w:ascii="Times New Roman" w:hAnsi="Times New Roman"/>
          <w:color w:val="000000"/>
          <w:sz w:val="24"/>
          <w:szCs w:val="24"/>
          <w:highlight w:val="none"/>
        </w:rPr>
      </w:pPr>
      <w:r>
        <w:rPr>
          <w:rFonts w:ascii="Times New Roman" w:hAnsi="Times New Roman"/>
          <w:color w:val="000000"/>
          <w:kern w:val="0"/>
          <w:sz w:val="24"/>
          <w:szCs w:val="24"/>
          <w:highlight w:val="none"/>
        </w:rPr>
        <w:t>（9）其他分包合同文件。</w:t>
      </w:r>
    </w:p>
    <w:p>
      <w:pPr>
        <w:wordWrap w:val="0"/>
        <w:adjustRightInd w:val="0"/>
        <w:snapToGrid w:val="0"/>
        <w:spacing w:line="400" w:lineRule="exact"/>
        <w:ind w:firstLine="511" w:firstLineChars="213"/>
        <w:rPr>
          <w:rFonts w:ascii="Times New Roman" w:hAnsi="Times New Roman"/>
          <w:color w:val="000000"/>
          <w:sz w:val="24"/>
          <w:szCs w:val="24"/>
          <w:highlight w:val="none"/>
        </w:rPr>
      </w:pPr>
      <w:r>
        <w:rPr>
          <w:rFonts w:ascii="Times New Roman" w:hAnsi="Times New Roman"/>
          <w:color w:val="000000"/>
          <w:sz w:val="24"/>
          <w:szCs w:val="24"/>
          <w:highlight w:val="none"/>
        </w:rPr>
        <w:t>上述各项分包合同文件包括</w:t>
      </w:r>
      <w:r>
        <w:rPr>
          <w:rFonts w:hint="eastAsia" w:ascii="Times New Roman" w:hAnsi="Times New Roman"/>
          <w:color w:val="000000"/>
          <w:sz w:val="24"/>
          <w:szCs w:val="24"/>
          <w:highlight w:val="none"/>
        </w:rPr>
        <w:t>分包</w:t>
      </w:r>
      <w:r>
        <w:rPr>
          <w:rFonts w:ascii="Times New Roman" w:hAnsi="Times New Roman"/>
          <w:color w:val="000000"/>
          <w:sz w:val="24"/>
          <w:szCs w:val="24"/>
          <w:highlight w:val="none"/>
        </w:rPr>
        <w:t>合同当事人就该项分包合同文件作出的补充和修改</w:t>
      </w:r>
      <w:r>
        <w:rPr>
          <w:rFonts w:hint="eastAsia" w:ascii="Times New Roman" w:hAnsi="Times New Roman"/>
          <w:color w:val="000000"/>
          <w:sz w:val="24"/>
          <w:szCs w:val="24"/>
          <w:highlight w:val="none"/>
        </w:rPr>
        <w:t>；</w:t>
      </w:r>
      <w:r>
        <w:rPr>
          <w:rFonts w:ascii="Times New Roman" w:hAnsi="Times New Roman"/>
          <w:color w:val="000000"/>
          <w:sz w:val="24"/>
          <w:szCs w:val="24"/>
          <w:highlight w:val="none"/>
        </w:rPr>
        <w:t>属于同一类内容的文件，应以最新签署的为准。</w:t>
      </w:r>
    </w:p>
    <w:p>
      <w:pPr>
        <w:wordWrap w:val="0"/>
        <w:adjustRightInd w:val="0"/>
        <w:snapToGrid w:val="0"/>
        <w:spacing w:line="400" w:lineRule="exact"/>
        <w:ind w:firstLine="511" w:firstLineChars="213"/>
        <w:rPr>
          <w:rFonts w:ascii="Times New Roman" w:hAnsi="Times New Roman"/>
          <w:color w:val="000000"/>
          <w:sz w:val="24"/>
          <w:szCs w:val="24"/>
          <w:highlight w:val="none"/>
        </w:rPr>
      </w:pPr>
      <w:r>
        <w:rPr>
          <w:rFonts w:ascii="Times New Roman" w:hAnsi="Times New Roman"/>
          <w:color w:val="000000"/>
          <w:sz w:val="24"/>
          <w:szCs w:val="24"/>
          <w:highlight w:val="none"/>
        </w:rPr>
        <w:t>在分包合同订立及履行过程中</w:t>
      </w:r>
      <w:r>
        <w:rPr>
          <w:rFonts w:hint="eastAsia" w:ascii="Times New Roman" w:hAnsi="Times New Roman"/>
          <w:color w:val="000000"/>
          <w:sz w:val="24"/>
          <w:szCs w:val="24"/>
          <w:highlight w:val="none"/>
        </w:rPr>
        <w:t>分包合同当事人签署的</w:t>
      </w:r>
      <w:r>
        <w:rPr>
          <w:rFonts w:ascii="Times New Roman" w:hAnsi="Times New Roman"/>
          <w:color w:val="000000"/>
          <w:sz w:val="24"/>
          <w:szCs w:val="24"/>
          <w:highlight w:val="none"/>
        </w:rPr>
        <w:t>与分包合同有关的文件均构成分包合同文件组成部分，并根据其性质确定优先解释顺序。</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69" w:name="_Toc371493155"/>
      <w:bookmarkStart w:id="70" w:name="_Toc389586309"/>
      <w:bookmarkStart w:id="71" w:name="_Toc351203501"/>
      <w:r>
        <w:rPr>
          <w:rFonts w:ascii="Times New Roman" w:hAnsi="Times New Roman"/>
          <w:sz w:val="24"/>
          <w:szCs w:val="24"/>
          <w:highlight w:val="none"/>
        </w:rPr>
        <w:t>1</w:t>
      </w:r>
      <w:bookmarkStart w:id="72" w:name="_Toc296346533"/>
      <w:bookmarkStart w:id="73" w:name="_Toc296503032"/>
      <w:bookmarkStart w:id="74" w:name="_Toc337558732"/>
      <w:r>
        <w:rPr>
          <w:rFonts w:ascii="Times New Roman" w:hAnsi="Times New Roman"/>
          <w:sz w:val="24"/>
          <w:szCs w:val="24"/>
          <w:highlight w:val="none"/>
        </w:rPr>
        <w:t>.</w:t>
      </w:r>
      <w:r>
        <w:rPr>
          <w:rFonts w:hint="eastAsia" w:ascii="Times New Roman" w:hAnsi="Times New Roman"/>
          <w:sz w:val="24"/>
          <w:szCs w:val="24"/>
          <w:highlight w:val="none"/>
          <w:lang w:eastAsia="zh-CN"/>
        </w:rPr>
        <w:t>5</w:t>
      </w:r>
      <w:r>
        <w:rPr>
          <w:rFonts w:ascii="Times New Roman" w:hAnsi="Times New Roman"/>
          <w:sz w:val="24"/>
          <w:szCs w:val="24"/>
          <w:highlight w:val="none"/>
        </w:rPr>
        <w:t xml:space="preserve"> 图纸</w:t>
      </w:r>
      <w:bookmarkEnd w:id="69"/>
      <w:bookmarkEnd w:id="70"/>
      <w:bookmarkEnd w:id="71"/>
    </w:p>
    <w:bookmarkEnd w:id="72"/>
    <w:bookmarkEnd w:id="73"/>
    <w:bookmarkEnd w:id="74"/>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w:t>
      </w:r>
      <w:r>
        <w:rPr>
          <w:rFonts w:hint="eastAsia" w:ascii="Times New Roman" w:hAnsi="Times New Roman"/>
          <w:color w:val="000000"/>
          <w:kern w:val="0"/>
          <w:sz w:val="24"/>
          <w:szCs w:val="24"/>
          <w:highlight w:val="none"/>
        </w:rPr>
        <w:t>5</w:t>
      </w:r>
      <w:r>
        <w:rPr>
          <w:rFonts w:ascii="Times New Roman" w:hAnsi="Times New Roman"/>
          <w:color w:val="000000"/>
          <w:kern w:val="0"/>
          <w:sz w:val="24"/>
          <w:szCs w:val="24"/>
          <w:highlight w:val="none"/>
        </w:rPr>
        <w:t>.1 承包人应按照专用合同条款约定的期限、数量和内容向分包人免费提供图纸，并</w:t>
      </w:r>
      <w:r>
        <w:rPr>
          <w:rFonts w:hint="eastAsia" w:ascii="Times New Roman" w:hAnsi="Times New Roman"/>
          <w:color w:val="000000"/>
          <w:kern w:val="0"/>
          <w:sz w:val="24"/>
          <w:szCs w:val="24"/>
          <w:highlight w:val="none"/>
        </w:rPr>
        <w:t>组织</w:t>
      </w:r>
      <w:r>
        <w:rPr>
          <w:rFonts w:ascii="Times New Roman" w:hAnsi="Times New Roman"/>
          <w:color w:val="000000"/>
          <w:kern w:val="0"/>
          <w:sz w:val="24"/>
          <w:szCs w:val="24"/>
          <w:highlight w:val="none"/>
        </w:rPr>
        <w:t>图纸会审和设计交底。承包人至迟不得晚于</w:t>
      </w:r>
      <w:r>
        <w:rPr>
          <w:rFonts w:hint="eastAsia" w:ascii="Times New Roman" w:hAnsi="Times New Roman"/>
          <w:color w:val="000000"/>
          <w:kern w:val="0"/>
          <w:sz w:val="24"/>
          <w:szCs w:val="24"/>
          <w:highlight w:val="none"/>
        </w:rPr>
        <w:t>实际</w:t>
      </w:r>
      <w:r>
        <w:rPr>
          <w:rFonts w:ascii="Times New Roman" w:hAnsi="Times New Roman"/>
          <w:color w:val="000000"/>
          <w:kern w:val="0"/>
          <w:sz w:val="24"/>
          <w:szCs w:val="24"/>
          <w:highlight w:val="none"/>
        </w:rPr>
        <w:t>开工日期前7天向分包人提供图纸。因承包人未按分包合同约定提供图纸导致分包人费用增加和（或）工期延误的，按照第</w:t>
      </w:r>
      <w:r>
        <w:rPr>
          <w:rFonts w:hint="eastAsia" w:ascii="Times New Roman" w:hAnsi="Times New Roman"/>
          <w:color w:val="000000"/>
          <w:kern w:val="0"/>
          <w:sz w:val="24"/>
          <w:szCs w:val="24"/>
          <w:highlight w:val="none"/>
        </w:rPr>
        <w:t>7</w:t>
      </w:r>
      <w:r>
        <w:rPr>
          <w:rFonts w:ascii="Times New Roman" w:hAnsi="Times New Roman"/>
          <w:color w:val="000000"/>
          <w:kern w:val="0"/>
          <w:sz w:val="24"/>
          <w:szCs w:val="24"/>
          <w:highlight w:val="none"/>
        </w:rPr>
        <w:t>.4.1项</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约定办理。除专用合同条款另有约定外，分包人应在施工场地保存一套完整的图纸，供承包人和有关人员进行工程检查时使用。</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w:t>
      </w:r>
      <w:r>
        <w:rPr>
          <w:rFonts w:hint="eastAsia" w:ascii="Times New Roman" w:hAnsi="Times New Roman"/>
          <w:color w:val="000000"/>
          <w:kern w:val="0"/>
          <w:sz w:val="24"/>
          <w:szCs w:val="24"/>
          <w:highlight w:val="none"/>
        </w:rPr>
        <w:t>5</w:t>
      </w:r>
      <w:r>
        <w:rPr>
          <w:rFonts w:ascii="Times New Roman" w:hAnsi="Times New Roman"/>
          <w:color w:val="000000"/>
          <w:kern w:val="0"/>
          <w:sz w:val="24"/>
          <w:szCs w:val="24"/>
          <w:highlight w:val="none"/>
        </w:rPr>
        <w:t>.2</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分包人在收到图纸后，发现图纸存在差错、遗漏或缺陷的，应及时通知承包人。承包人应及时</w:t>
      </w:r>
      <w:r>
        <w:rPr>
          <w:rFonts w:hint="eastAsia" w:ascii="Times New Roman" w:hAnsi="Times New Roman"/>
          <w:color w:val="000000"/>
          <w:kern w:val="0"/>
          <w:sz w:val="24"/>
          <w:szCs w:val="24"/>
          <w:highlight w:val="none"/>
        </w:rPr>
        <w:t>向分包人提供修改补充后的图纸或处理意见</w:t>
      </w:r>
      <w:r>
        <w:rPr>
          <w:rFonts w:ascii="Times New Roman" w:hAnsi="Times New Roman"/>
          <w:color w:val="000000"/>
          <w:kern w:val="0"/>
          <w:sz w:val="24"/>
          <w:szCs w:val="24"/>
          <w:highlight w:val="none"/>
        </w:rPr>
        <w:t>。</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w:t>
      </w:r>
      <w:r>
        <w:rPr>
          <w:rFonts w:hint="eastAsia" w:ascii="Times New Roman" w:hAnsi="Times New Roman"/>
          <w:color w:val="000000"/>
          <w:kern w:val="0"/>
          <w:sz w:val="24"/>
          <w:szCs w:val="24"/>
          <w:highlight w:val="none"/>
        </w:rPr>
        <w:t>5</w:t>
      </w:r>
      <w:r>
        <w:rPr>
          <w:rFonts w:ascii="Times New Roman" w:hAnsi="Times New Roman"/>
          <w:color w:val="000000"/>
          <w:kern w:val="0"/>
          <w:sz w:val="24"/>
          <w:szCs w:val="24"/>
          <w:highlight w:val="none"/>
        </w:rPr>
        <w:t>.3 深化设计</w:t>
      </w:r>
    </w:p>
    <w:p>
      <w:pPr>
        <w:wordWrap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承包人委托分包人完成分包工程的施工图</w:t>
      </w:r>
      <w:r>
        <w:rPr>
          <w:rFonts w:hint="eastAsia" w:ascii="Times New Roman" w:hAnsi="Times New Roman"/>
          <w:color w:val="000000"/>
          <w:kern w:val="0"/>
          <w:sz w:val="24"/>
          <w:szCs w:val="24"/>
          <w:highlight w:val="none"/>
        </w:rPr>
        <w:t>深化</w:t>
      </w:r>
      <w:r>
        <w:rPr>
          <w:rFonts w:ascii="Times New Roman" w:hAnsi="Times New Roman"/>
          <w:color w:val="000000"/>
          <w:kern w:val="0"/>
          <w:sz w:val="24"/>
          <w:szCs w:val="24"/>
          <w:highlight w:val="none"/>
        </w:rPr>
        <w:t>设计的，</w:t>
      </w:r>
      <w:r>
        <w:rPr>
          <w:rFonts w:hint="eastAsia" w:ascii="Times New Roman" w:hAnsi="Times New Roman"/>
          <w:color w:val="000000"/>
          <w:kern w:val="0"/>
          <w:sz w:val="24"/>
          <w:szCs w:val="24"/>
          <w:highlight w:val="none"/>
        </w:rPr>
        <w:t>深化设计需要相应的设计资质的，</w:t>
      </w:r>
      <w:r>
        <w:rPr>
          <w:rFonts w:ascii="Times New Roman" w:hAnsi="Times New Roman"/>
          <w:color w:val="000000"/>
          <w:kern w:val="0"/>
          <w:sz w:val="24"/>
          <w:szCs w:val="24"/>
          <w:highlight w:val="none"/>
        </w:rPr>
        <w:t>分包人应在其设计资质等级和业务允许的范围内，在承包人提供图纸的基础上，根据国家有关工程建设标准进行深化设计</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如分包人不具备相应的设计资质，应由分包人委托具有相应资质的单位进行深化设计。</w:t>
      </w:r>
      <w:r>
        <w:rPr>
          <w:rFonts w:hint="eastAsia" w:ascii="Times New Roman" w:hAnsi="Times New Roman"/>
          <w:color w:val="000000"/>
          <w:kern w:val="0"/>
          <w:sz w:val="24"/>
          <w:szCs w:val="24"/>
          <w:highlight w:val="none"/>
        </w:rPr>
        <w:t>深化设计不需要相应设计资质的，分包人</w:t>
      </w:r>
      <w:r>
        <w:rPr>
          <w:rFonts w:ascii="Times New Roman" w:hAnsi="Times New Roman"/>
          <w:color w:val="000000"/>
          <w:kern w:val="0"/>
          <w:sz w:val="24"/>
          <w:szCs w:val="24"/>
          <w:highlight w:val="none"/>
        </w:rPr>
        <w:t>在承包人提供图纸的基础上</w:t>
      </w:r>
      <w:r>
        <w:rPr>
          <w:rFonts w:hint="eastAsia" w:ascii="Times New Roman" w:hAnsi="Times New Roman"/>
          <w:color w:val="000000"/>
          <w:kern w:val="0"/>
          <w:sz w:val="24"/>
          <w:szCs w:val="24"/>
          <w:highlight w:val="none"/>
        </w:rPr>
        <w:t>根据国家有关工程建设标准自行完成深化设计。</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分包人的深化设计须经过承包人确认后方可进行施工。分包人对自行或委托设计的图纸负有</w:t>
      </w:r>
      <w:r>
        <w:rPr>
          <w:rFonts w:hint="eastAsia" w:ascii="Times New Roman" w:hAnsi="Times New Roman"/>
          <w:color w:val="000000"/>
          <w:kern w:val="0"/>
          <w:sz w:val="24"/>
          <w:szCs w:val="24"/>
          <w:highlight w:val="none"/>
        </w:rPr>
        <w:t>相应</w:t>
      </w:r>
      <w:r>
        <w:rPr>
          <w:rFonts w:ascii="Times New Roman" w:hAnsi="Times New Roman"/>
          <w:color w:val="000000"/>
          <w:kern w:val="0"/>
          <w:sz w:val="24"/>
          <w:szCs w:val="24"/>
          <w:highlight w:val="none"/>
        </w:rPr>
        <w:t>的法律责任。关于承包人委托分包人进行深化设计的范围及发生的费用，双方应在专用合同条款中约定。</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75" w:name="_Toc351203502"/>
      <w:bookmarkStart w:id="76" w:name="_Toc371493156"/>
      <w:bookmarkStart w:id="77" w:name="_Toc389586310"/>
      <w:r>
        <w:rPr>
          <w:rFonts w:ascii="Times New Roman" w:hAnsi="Times New Roman"/>
          <w:sz w:val="24"/>
          <w:szCs w:val="24"/>
          <w:highlight w:val="none"/>
        </w:rPr>
        <w:t>1</w:t>
      </w:r>
      <w:bookmarkStart w:id="78" w:name="_Toc337558733"/>
      <w:bookmarkStart w:id="79" w:name="_Toc296346534"/>
      <w:bookmarkStart w:id="80" w:name="_Toc296503033"/>
      <w:r>
        <w:rPr>
          <w:rFonts w:ascii="Times New Roman" w:hAnsi="Times New Roman"/>
          <w:sz w:val="24"/>
          <w:szCs w:val="24"/>
          <w:highlight w:val="none"/>
        </w:rPr>
        <w:t>.</w:t>
      </w:r>
      <w:r>
        <w:rPr>
          <w:rFonts w:hint="eastAsia" w:ascii="Times New Roman" w:hAnsi="Times New Roman"/>
          <w:sz w:val="24"/>
          <w:szCs w:val="24"/>
          <w:highlight w:val="none"/>
          <w:lang w:eastAsia="zh-CN"/>
        </w:rPr>
        <w:t>6</w:t>
      </w:r>
      <w:r>
        <w:rPr>
          <w:rFonts w:ascii="Times New Roman" w:hAnsi="Times New Roman"/>
          <w:sz w:val="24"/>
          <w:szCs w:val="24"/>
          <w:highlight w:val="none"/>
        </w:rPr>
        <w:t xml:space="preserve"> 联络</w:t>
      </w:r>
      <w:bookmarkEnd w:id="75"/>
      <w:bookmarkEnd w:id="76"/>
      <w:bookmarkEnd w:id="77"/>
    </w:p>
    <w:bookmarkEnd w:id="78"/>
    <w:bookmarkEnd w:id="79"/>
    <w:bookmarkEnd w:id="80"/>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与分包合同有关的通知、指令等，均应采用书面形式，并应在分包合同约定的期限内送达接收人和送达地点。承包人和分包人应在专用合同条款中约定各自的送达接收人和送达地点。任何一方合同当事人指定的接收人或送达地点发生变动的，应提前3天以书面形式通知对方。</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81" w:name="_Toc389586311"/>
      <w:bookmarkStart w:id="82" w:name="_Toc351203504"/>
      <w:bookmarkStart w:id="83" w:name="_Toc371493157"/>
      <w:r>
        <w:rPr>
          <w:rFonts w:ascii="Times New Roman" w:hAnsi="Times New Roman"/>
          <w:sz w:val="24"/>
          <w:szCs w:val="24"/>
          <w:highlight w:val="none"/>
        </w:rPr>
        <w:t>1</w:t>
      </w:r>
      <w:bookmarkStart w:id="84" w:name="_Toc296346537"/>
      <w:bookmarkStart w:id="85" w:name="_Toc337558735"/>
      <w:bookmarkStart w:id="86" w:name="_Toc296503036"/>
      <w:r>
        <w:rPr>
          <w:rFonts w:ascii="Times New Roman" w:hAnsi="Times New Roman"/>
          <w:sz w:val="24"/>
          <w:szCs w:val="24"/>
          <w:highlight w:val="none"/>
        </w:rPr>
        <w:t>.</w:t>
      </w:r>
      <w:r>
        <w:rPr>
          <w:rFonts w:hint="eastAsia" w:ascii="Times New Roman" w:hAnsi="Times New Roman"/>
          <w:sz w:val="24"/>
          <w:szCs w:val="24"/>
          <w:highlight w:val="none"/>
          <w:lang w:eastAsia="zh-CN"/>
        </w:rPr>
        <w:t>7</w:t>
      </w:r>
      <w:r>
        <w:rPr>
          <w:rFonts w:ascii="Times New Roman" w:hAnsi="Times New Roman"/>
          <w:sz w:val="24"/>
          <w:szCs w:val="24"/>
          <w:highlight w:val="none"/>
        </w:rPr>
        <w:t xml:space="preserve"> 化石、文物</w:t>
      </w:r>
      <w:bookmarkEnd w:id="81"/>
      <w:bookmarkEnd w:id="82"/>
      <w:bookmarkEnd w:id="83"/>
    </w:p>
    <w:bookmarkEnd w:id="84"/>
    <w:bookmarkEnd w:id="85"/>
    <w:bookmarkEnd w:id="86"/>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承包人应根据总包合同将施工场地内需要保护的</w:t>
      </w:r>
      <w:r>
        <w:rPr>
          <w:rFonts w:hint="eastAsia" w:ascii="Times New Roman" w:hAnsi="Times New Roman"/>
          <w:color w:val="000000"/>
          <w:kern w:val="0"/>
          <w:sz w:val="24"/>
          <w:szCs w:val="24"/>
          <w:highlight w:val="none"/>
        </w:rPr>
        <w:t>化石、文物等</w:t>
      </w:r>
      <w:r>
        <w:rPr>
          <w:rFonts w:ascii="Times New Roman" w:hAnsi="Times New Roman"/>
          <w:color w:val="000000"/>
          <w:kern w:val="0"/>
          <w:sz w:val="24"/>
          <w:szCs w:val="24"/>
          <w:highlight w:val="none"/>
        </w:rPr>
        <w:t>通知分包人</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分包人</w:t>
      </w:r>
      <w:r>
        <w:rPr>
          <w:rFonts w:hint="eastAsia" w:ascii="Times New Roman" w:hAnsi="Times New Roman"/>
          <w:color w:val="000000"/>
          <w:kern w:val="0"/>
          <w:sz w:val="24"/>
          <w:szCs w:val="24"/>
          <w:highlight w:val="none"/>
        </w:rPr>
        <w:t>应予</w:t>
      </w:r>
      <w:r>
        <w:rPr>
          <w:rFonts w:ascii="Times New Roman" w:hAnsi="Times New Roman"/>
          <w:color w:val="000000"/>
          <w:kern w:val="0"/>
          <w:sz w:val="24"/>
          <w:szCs w:val="24"/>
          <w:highlight w:val="none"/>
        </w:rPr>
        <w:t>保护</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因采取保护措施发生的费用由承包人承担。</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分包人在施工过程中发现化石、文物</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，分包人应立即以书面形式通知承包人，通知中应载明化石</w:t>
      </w:r>
      <w:r>
        <w:rPr>
          <w:rFonts w:hint="eastAsia" w:ascii="Times New Roman" w:hAnsi="Times New Roman"/>
          <w:color w:val="000000"/>
          <w:kern w:val="0"/>
          <w:sz w:val="24"/>
          <w:szCs w:val="24"/>
          <w:highlight w:val="none"/>
        </w:rPr>
        <w:t>或</w:t>
      </w:r>
      <w:r>
        <w:rPr>
          <w:rFonts w:ascii="Times New Roman" w:hAnsi="Times New Roman"/>
          <w:color w:val="000000"/>
          <w:kern w:val="0"/>
          <w:sz w:val="24"/>
          <w:szCs w:val="24"/>
          <w:highlight w:val="none"/>
        </w:rPr>
        <w:t>文物的数量、需要采取的保护措施以及因此发生的费用。承包人收到通知后应指示分包人采取合理有效的保护措施，防止任何人员移动或损坏</w:t>
      </w:r>
      <w:r>
        <w:rPr>
          <w:rFonts w:hint="eastAsia" w:ascii="Times New Roman" w:hAnsi="Times New Roman"/>
          <w:color w:val="000000"/>
          <w:kern w:val="0"/>
          <w:sz w:val="24"/>
          <w:szCs w:val="24"/>
          <w:highlight w:val="none"/>
        </w:rPr>
        <w:t>前</w:t>
      </w:r>
      <w:r>
        <w:rPr>
          <w:rFonts w:ascii="Times New Roman" w:hAnsi="Times New Roman"/>
          <w:color w:val="000000"/>
          <w:kern w:val="0"/>
          <w:sz w:val="24"/>
          <w:szCs w:val="24"/>
          <w:highlight w:val="none"/>
        </w:rPr>
        <w:t>述物品，</w:t>
      </w:r>
      <w:r>
        <w:rPr>
          <w:rFonts w:hint="eastAsia" w:ascii="Times New Roman" w:hAnsi="Times New Roman"/>
          <w:color w:val="000000"/>
          <w:kern w:val="0"/>
          <w:sz w:val="24"/>
          <w:szCs w:val="24"/>
          <w:highlight w:val="none"/>
        </w:rPr>
        <w:t>因分包人采取保护措施</w:t>
      </w:r>
      <w:r>
        <w:rPr>
          <w:rFonts w:ascii="Times New Roman" w:hAnsi="Times New Roman"/>
          <w:color w:val="000000"/>
          <w:kern w:val="0"/>
          <w:sz w:val="24"/>
          <w:szCs w:val="24"/>
          <w:highlight w:val="none"/>
        </w:rPr>
        <w:t>增加的费用和（或）延误的工期由承包人承担。</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87" w:name="_Toc371493158"/>
      <w:bookmarkStart w:id="88" w:name="_Toc351203506"/>
      <w:bookmarkStart w:id="89" w:name="_Toc389586312"/>
      <w:r>
        <w:rPr>
          <w:rFonts w:ascii="Times New Roman" w:hAnsi="Times New Roman"/>
          <w:sz w:val="24"/>
          <w:szCs w:val="24"/>
          <w:highlight w:val="none"/>
        </w:rPr>
        <w:t>1</w:t>
      </w:r>
      <w:bookmarkStart w:id="90" w:name="_Toc337558737"/>
      <w:bookmarkStart w:id="91" w:name="_Toc296346538"/>
      <w:bookmarkStart w:id="92" w:name="_Toc296503037"/>
      <w:r>
        <w:rPr>
          <w:rFonts w:ascii="Times New Roman" w:hAnsi="Times New Roman"/>
          <w:sz w:val="24"/>
          <w:szCs w:val="24"/>
          <w:highlight w:val="none"/>
        </w:rPr>
        <w:t>.</w:t>
      </w:r>
      <w:r>
        <w:rPr>
          <w:rFonts w:hint="eastAsia" w:ascii="Times New Roman" w:hAnsi="Times New Roman"/>
          <w:sz w:val="24"/>
          <w:szCs w:val="24"/>
          <w:highlight w:val="none"/>
          <w:lang w:eastAsia="zh-CN"/>
        </w:rPr>
        <w:t>8</w:t>
      </w:r>
      <w:r>
        <w:rPr>
          <w:rFonts w:ascii="Times New Roman" w:hAnsi="Times New Roman"/>
          <w:sz w:val="24"/>
          <w:szCs w:val="24"/>
          <w:highlight w:val="none"/>
        </w:rPr>
        <w:t xml:space="preserve"> 知识产权</w:t>
      </w:r>
      <w:bookmarkEnd w:id="87"/>
      <w:bookmarkEnd w:id="88"/>
      <w:bookmarkEnd w:id="89"/>
      <w:r>
        <w:rPr>
          <w:rFonts w:ascii="Times New Roman" w:hAnsi="Times New Roman"/>
          <w:sz w:val="24"/>
          <w:szCs w:val="24"/>
          <w:highlight w:val="none"/>
        </w:rPr>
        <w:t xml:space="preserve"> </w:t>
      </w:r>
      <w:bookmarkEnd w:id="90"/>
    </w:p>
    <w:bookmarkEnd w:id="91"/>
    <w:bookmarkEnd w:id="92"/>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w:t>
      </w:r>
      <w:r>
        <w:rPr>
          <w:rFonts w:hint="eastAsia" w:ascii="Times New Roman" w:hAnsi="Times New Roman"/>
          <w:color w:val="000000"/>
          <w:kern w:val="0"/>
          <w:sz w:val="24"/>
          <w:szCs w:val="24"/>
          <w:highlight w:val="none"/>
        </w:rPr>
        <w:t>8</w:t>
      </w:r>
      <w:r>
        <w:rPr>
          <w:rFonts w:ascii="Times New Roman" w:hAnsi="Times New Roman"/>
          <w:color w:val="000000"/>
          <w:kern w:val="0"/>
          <w:sz w:val="24"/>
          <w:szCs w:val="24"/>
          <w:highlight w:val="none"/>
        </w:rPr>
        <w:t>.1</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承包人提供给分包人的图纸和文件，分包人可以为实现合同目的而复制、使用，但不能用于与分包合同无关的其他事项。</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w:t>
      </w:r>
      <w:r>
        <w:rPr>
          <w:rFonts w:hint="eastAsia" w:ascii="Times New Roman" w:hAnsi="Times New Roman"/>
          <w:color w:val="000000"/>
          <w:kern w:val="0"/>
          <w:sz w:val="24"/>
          <w:szCs w:val="24"/>
          <w:highlight w:val="none"/>
        </w:rPr>
        <w:t>8</w:t>
      </w: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2</w:t>
      </w:r>
      <w:r>
        <w:rPr>
          <w:rFonts w:ascii="Times New Roman" w:hAnsi="Times New Roman"/>
          <w:color w:val="000000"/>
          <w:kern w:val="0"/>
          <w:sz w:val="24"/>
          <w:szCs w:val="24"/>
          <w:highlight w:val="none"/>
        </w:rPr>
        <w:t xml:space="preserve"> </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合同当事人保证在履行</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合同过程中不侵犯对方及第三方的知识产权。分包人在深化设计</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使用材料、施工设备、工程设备或采用施工工艺时，因侵犯他人的专利权或其他知识产权所引起的责任，由分包人承担；因</w:t>
      </w:r>
      <w:r>
        <w:rPr>
          <w:rFonts w:hint="eastAsia" w:ascii="Times New Roman" w:hAnsi="Times New Roman"/>
          <w:color w:val="000000"/>
          <w:kern w:val="0"/>
          <w:sz w:val="24"/>
          <w:szCs w:val="24"/>
          <w:highlight w:val="none"/>
        </w:rPr>
        <w:t>使用</w:t>
      </w:r>
      <w:r>
        <w:rPr>
          <w:rFonts w:ascii="Times New Roman" w:hAnsi="Times New Roman"/>
          <w:color w:val="000000"/>
          <w:kern w:val="0"/>
          <w:sz w:val="24"/>
          <w:szCs w:val="24"/>
          <w:highlight w:val="none"/>
        </w:rPr>
        <w:t>承包人提供的材料、施工设备、工程设备或施工工艺导致侵权的，由承包人承担责任。</w:t>
      </w:r>
    </w:p>
    <w:p>
      <w:pPr>
        <w:wordWrap w:val="0"/>
        <w:adjustRightInd w:val="0"/>
        <w:snapToGrid w:val="0"/>
        <w:spacing w:line="400" w:lineRule="exact"/>
        <w:rPr>
          <w:rFonts w:ascii="Times New Roman" w:hAnsi="Times New Roman"/>
          <w:sz w:val="24"/>
          <w:szCs w:val="24"/>
          <w:highlight w:val="none"/>
        </w:rPr>
      </w:pPr>
      <w:r>
        <w:rPr>
          <w:rFonts w:ascii="Times New Roman" w:hAnsi="Times New Roman"/>
          <w:color w:val="000000"/>
          <w:kern w:val="0"/>
          <w:sz w:val="24"/>
          <w:szCs w:val="24"/>
          <w:highlight w:val="none"/>
        </w:rPr>
        <w:t xml:space="preserve">    </w:t>
      </w:r>
      <w:r>
        <w:rPr>
          <w:rFonts w:ascii="Times New Roman" w:hAnsi="Times New Roman"/>
          <w:color w:val="000000"/>
          <w:sz w:val="24"/>
          <w:szCs w:val="24"/>
          <w:highlight w:val="none"/>
        </w:rPr>
        <w:t>1.</w:t>
      </w:r>
      <w:r>
        <w:rPr>
          <w:rFonts w:hint="eastAsia" w:ascii="Times New Roman" w:hAnsi="Times New Roman"/>
          <w:color w:val="000000"/>
          <w:sz w:val="24"/>
          <w:szCs w:val="24"/>
          <w:highlight w:val="none"/>
        </w:rPr>
        <w:t>8</w:t>
      </w:r>
      <w:r>
        <w:rPr>
          <w:rFonts w:ascii="Times New Roman" w:hAnsi="Times New Roman"/>
          <w:color w:val="000000"/>
          <w:sz w:val="24"/>
          <w:szCs w:val="24"/>
          <w:highlight w:val="none"/>
        </w:rPr>
        <w:t>.</w:t>
      </w:r>
      <w:r>
        <w:rPr>
          <w:rFonts w:hint="eastAsia" w:ascii="Times New Roman" w:hAnsi="Times New Roman"/>
          <w:color w:val="000000"/>
          <w:sz w:val="24"/>
          <w:szCs w:val="24"/>
          <w:highlight w:val="none"/>
        </w:rPr>
        <w:t>3</w:t>
      </w:r>
      <w:r>
        <w:rPr>
          <w:rFonts w:ascii="Times New Roman" w:hAnsi="Times New Roman"/>
          <w:color w:val="000000"/>
          <w:sz w:val="24"/>
          <w:szCs w:val="24"/>
          <w:highlight w:val="none"/>
        </w:rPr>
        <w:t xml:space="preserve"> 除专用合同条款另有约定外，分包人在合同签订前和签订时已确定采用的专利、专有技术、技术秘密的使用费已包含在签约合同价中。</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93" w:name="_Toc351203507"/>
      <w:bookmarkStart w:id="94" w:name="_Toc371493159"/>
      <w:bookmarkStart w:id="95" w:name="_Toc389586313"/>
      <w:r>
        <w:rPr>
          <w:rFonts w:ascii="Times New Roman" w:hAnsi="Times New Roman"/>
          <w:sz w:val="24"/>
          <w:szCs w:val="24"/>
          <w:highlight w:val="none"/>
        </w:rPr>
        <w:t>1</w:t>
      </w:r>
      <w:bookmarkStart w:id="96" w:name="_Toc337558738"/>
      <w:r>
        <w:rPr>
          <w:rFonts w:ascii="Times New Roman" w:hAnsi="Times New Roman"/>
          <w:sz w:val="24"/>
          <w:szCs w:val="24"/>
          <w:highlight w:val="none"/>
        </w:rPr>
        <w:t>.</w:t>
      </w:r>
      <w:r>
        <w:rPr>
          <w:rFonts w:hint="eastAsia" w:ascii="Times New Roman" w:hAnsi="Times New Roman"/>
          <w:sz w:val="24"/>
          <w:szCs w:val="24"/>
          <w:highlight w:val="none"/>
          <w:lang w:eastAsia="zh-CN"/>
        </w:rPr>
        <w:t>9</w:t>
      </w:r>
      <w:r>
        <w:rPr>
          <w:rFonts w:ascii="Times New Roman" w:hAnsi="Times New Roman"/>
          <w:sz w:val="24"/>
          <w:szCs w:val="24"/>
          <w:highlight w:val="none"/>
        </w:rPr>
        <w:t xml:space="preserve"> 保密</w:t>
      </w:r>
      <w:bookmarkEnd w:id="93"/>
      <w:bookmarkEnd w:id="94"/>
      <w:bookmarkEnd w:id="95"/>
    </w:p>
    <w:bookmarkEnd w:id="96"/>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除法律规定或分包合同另有约定外，未经</w:t>
      </w:r>
      <w:r>
        <w:rPr>
          <w:rFonts w:hint="eastAsia" w:ascii="Times New Roman" w:hAnsi="Times New Roman"/>
          <w:color w:val="000000"/>
          <w:kern w:val="0"/>
          <w:sz w:val="24"/>
          <w:szCs w:val="24"/>
          <w:highlight w:val="none"/>
        </w:rPr>
        <w:t>对方当事人</w:t>
      </w:r>
      <w:r>
        <w:rPr>
          <w:rFonts w:ascii="Times New Roman" w:hAnsi="Times New Roman"/>
          <w:color w:val="000000"/>
          <w:kern w:val="0"/>
          <w:sz w:val="24"/>
          <w:szCs w:val="24"/>
          <w:highlight w:val="none"/>
        </w:rPr>
        <w:t>同意，</w:t>
      </w:r>
      <w:r>
        <w:rPr>
          <w:rFonts w:hint="eastAsia" w:ascii="Times New Roman" w:hAnsi="Times New Roman"/>
          <w:color w:val="000000"/>
          <w:kern w:val="0"/>
          <w:sz w:val="24"/>
          <w:szCs w:val="24"/>
          <w:highlight w:val="none"/>
        </w:rPr>
        <w:t>任何一方当事</w:t>
      </w:r>
      <w:r>
        <w:rPr>
          <w:rFonts w:ascii="Times New Roman" w:hAnsi="Times New Roman"/>
          <w:color w:val="000000"/>
          <w:kern w:val="0"/>
          <w:sz w:val="24"/>
          <w:szCs w:val="24"/>
          <w:highlight w:val="none"/>
        </w:rPr>
        <w:t>人不得将</w:t>
      </w:r>
      <w:r>
        <w:rPr>
          <w:rFonts w:hint="eastAsia" w:ascii="Times New Roman" w:hAnsi="Times New Roman"/>
          <w:color w:val="000000"/>
          <w:kern w:val="0"/>
          <w:sz w:val="24"/>
          <w:szCs w:val="24"/>
          <w:highlight w:val="none"/>
        </w:rPr>
        <w:t>对方</w:t>
      </w:r>
      <w:r>
        <w:rPr>
          <w:rFonts w:ascii="Times New Roman" w:hAnsi="Times New Roman"/>
          <w:color w:val="000000"/>
          <w:kern w:val="0"/>
          <w:sz w:val="24"/>
          <w:szCs w:val="24"/>
          <w:highlight w:val="none"/>
        </w:rPr>
        <w:t>提供的图纸、文件以及声明需要保密的资料信息等商业秘密泄露给第三方。</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97" w:name="_Toc351203509"/>
      <w:bookmarkStart w:id="98" w:name="_Toc389586314"/>
      <w:bookmarkStart w:id="99" w:name="_Toc371493160"/>
      <w:r>
        <w:rPr>
          <w:rFonts w:ascii="Times New Roman" w:hAnsi="Times New Roman"/>
          <w:sz w:val="24"/>
          <w:szCs w:val="24"/>
          <w:highlight w:val="none"/>
        </w:rPr>
        <w:t>2</w:t>
      </w:r>
      <w:bookmarkStart w:id="100" w:name="_Toc337558739"/>
      <w:bookmarkStart w:id="101" w:name="OLE_LINK2"/>
      <w:bookmarkStart w:id="102" w:name="_Toc296503038"/>
      <w:bookmarkStart w:id="103" w:name="_Toc296346539"/>
      <w:bookmarkStart w:id="104" w:name="OLE_LINK1"/>
      <w:r>
        <w:rPr>
          <w:rFonts w:ascii="Times New Roman" w:hAnsi="Times New Roman"/>
          <w:sz w:val="24"/>
          <w:szCs w:val="24"/>
          <w:highlight w:val="none"/>
        </w:rPr>
        <w:t>.</w:t>
      </w:r>
      <w:bookmarkEnd w:id="97"/>
      <w:bookmarkEnd w:id="100"/>
      <w:bookmarkEnd w:id="101"/>
      <w:bookmarkEnd w:id="102"/>
      <w:bookmarkEnd w:id="103"/>
      <w:bookmarkEnd w:id="104"/>
      <w:bookmarkStart w:id="105" w:name="_Toc351203518"/>
      <w:bookmarkStart w:id="106" w:name="_Toc337558746"/>
      <w:bookmarkStart w:id="107" w:name="_Toc296503045"/>
      <w:bookmarkStart w:id="108" w:name="_Toc296346546"/>
      <w:r>
        <w:rPr>
          <w:rFonts w:ascii="Times New Roman" w:hAnsi="Times New Roman"/>
          <w:sz w:val="24"/>
          <w:szCs w:val="24"/>
          <w:highlight w:val="none"/>
        </w:rPr>
        <w:t xml:space="preserve"> 承包人</w:t>
      </w:r>
      <w:bookmarkEnd w:id="98"/>
      <w:bookmarkEnd w:id="99"/>
      <w:bookmarkEnd w:id="105"/>
    </w:p>
    <w:bookmarkEnd w:id="106"/>
    <w:bookmarkEnd w:id="107"/>
    <w:bookmarkEnd w:id="108"/>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09" w:name="_Toc351203519"/>
      <w:bookmarkStart w:id="110" w:name="_Toc389586315"/>
      <w:bookmarkStart w:id="111" w:name="_Toc371493161"/>
      <w:bookmarkStart w:id="112" w:name="_Toc296346547"/>
      <w:bookmarkStart w:id="113" w:name="_Toc296503046"/>
      <w:bookmarkStart w:id="114" w:name="_Toc337558747"/>
      <w:r>
        <w:rPr>
          <w:rFonts w:ascii="Times New Roman" w:hAnsi="Times New Roman"/>
          <w:sz w:val="24"/>
          <w:szCs w:val="24"/>
          <w:highlight w:val="none"/>
        </w:rPr>
        <w:t xml:space="preserve">2.1 </w:t>
      </w:r>
      <w:bookmarkEnd w:id="109"/>
      <w:r>
        <w:rPr>
          <w:rFonts w:ascii="Times New Roman" w:hAnsi="Times New Roman"/>
          <w:sz w:val="24"/>
          <w:szCs w:val="24"/>
          <w:highlight w:val="none"/>
        </w:rPr>
        <w:t>承包人的一般义务</w:t>
      </w:r>
      <w:bookmarkEnd w:id="110"/>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 xml:space="preserve">2.1.1 </w:t>
      </w:r>
      <w:bookmarkEnd w:id="111"/>
      <w:bookmarkEnd w:id="112"/>
      <w:bookmarkEnd w:id="113"/>
      <w:bookmarkEnd w:id="114"/>
      <w:r>
        <w:rPr>
          <w:rFonts w:ascii="Times New Roman" w:hAnsi="Times New Roman"/>
          <w:color w:val="000000"/>
          <w:kern w:val="0"/>
          <w:sz w:val="24"/>
          <w:szCs w:val="24"/>
          <w:highlight w:val="none"/>
        </w:rPr>
        <w:t>承包人应向分包人提供</w:t>
      </w:r>
      <w:r>
        <w:rPr>
          <w:rFonts w:hint="eastAsia" w:ascii="Times New Roman" w:hAnsi="Times New Roman"/>
          <w:color w:val="000000"/>
          <w:kern w:val="0"/>
          <w:sz w:val="24"/>
          <w:szCs w:val="24"/>
          <w:highlight w:val="none"/>
        </w:rPr>
        <w:t>履行分包合同所需的</w:t>
      </w:r>
      <w:r>
        <w:rPr>
          <w:rFonts w:ascii="Times New Roman" w:hAnsi="Times New Roman"/>
          <w:color w:val="000000"/>
          <w:kern w:val="0"/>
          <w:sz w:val="24"/>
          <w:szCs w:val="24"/>
          <w:highlight w:val="none"/>
        </w:rPr>
        <w:t>相</w:t>
      </w:r>
      <w:r>
        <w:rPr>
          <w:rFonts w:hint="eastAsia" w:ascii="Times New Roman" w:hAnsi="Times New Roman"/>
          <w:color w:val="000000"/>
          <w:kern w:val="0"/>
          <w:sz w:val="24"/>
          <w:szCs w:val="24"/>
          <w:highlight w:val="none"/>
        </w:rPr>
        <w:t>应</w:t>
      </w:r>
      <w:r>
        <w:rPr>
          <w:rFonts w:ascii="Times New Roman" w:hAnsi="Times New Roman"/>
          <w:color w:val="000000"/>
          <w:kern w:val="0"/>
          <w:sz w:val="24"/>
          <w:szCs w:val="24"/>
          <w:highlight w:val="none"/>
        </w:rPr>
        <w:t>资料。</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2.1.2 承包人应按法律规定和总包合同的约定对分包人和分包工程进行管理并承担总包管理责任。承包人负责协调分包人与其他分包人之间的交叉</w:t>
      </w:r>
      <w:r>
        <w:rPr>
          <w:rFonts w:hint="eastAsia" w:ascii="Times New Roman" w:hAnsi="Times New Roman"/>
          <w:color w:val="000000"/>
          <w:kern w:val="0"/>
          <w:sz w:val="24"/>
          <w:szCs w:val="24"/>
          <w:highlight w:val="none"/>
        </w:rPr>
        <w:t>施工作业</w:t>
      </w:r>
      <w:r>
        <w:rPr>
          <w:rFonts w:ascii="Times New Roman" w:hAnsi="Times New Roman"/>
          <w:color w:val="000000"/>
          <w:kern w:val="0"/>
          <w:sz w:val="24"/>
          <w:szCs w:val="24"/>
          <w:highlight w:val="none"/>
        </w:rPr>
        <w:t>。</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2.1.</w:t>
      </w:r>
      <w:r>
        <w:rPr>
          <w:rFonts w:hint="eastAsia" w:ascii="Times New Roman" w:hAnsi="Times New Roman"/>
          <w:color w:val="000000"/>
          <w:kern w:val="0"/>
          <w:sz w:val="24"/>
          <w:szCs w:val="24"/>
          <w:highlight w:val="none"/>
        </w:rPr>
        <w:t>3</w:t>
      </w:r>
      <w:r>
        <w:rPr>
          <w:rFonts w:ascii="Times New Roman" w:hAnsi="Times New Roman"/>
          <w:color w:val="000000"/>
          <w:kern w:val="0"/>
          <w:sz w:val="24"/>
          <w:szCs w:val="24"/>
          <w:highlight w:val="none"/>
        </w:rPr>
        <w:t xml:space="preserve"> 承包人应保</w:t>
      </w:r>
      <w:r>
        <w:rPr>
          <w:rFonts w:hint="eastAsia" w:ascii="Times New Roman" w:hAnsi="Times New Roman"/>
          <w:color w:val="000000"/>
          <w:kern w:val="0"/>
          <w:sz w:val="24"/>
          <w:szCs w:val="24"/>
          <w:highlight w:val="none"/>
        </w:rPr>
        <w:t>证</w:t>
      </w:r>
      <w:r>
        <w:rPr>
          <w:rFonts w:ascii="Times New Roman" w:hAnsi="Times New Roman"/>
          <w:color w:val="000000"/>
          <w:kern w:val="0"/>
          <w:sz w:val="24"/>
          <w:szCs w:val="24"/>
          <w:highlight w:val="none"/>
        </w:rPr>
        <w:t>分包人免于承担</w:t>
      </w:r>
      <w:r>
        <w:rPr>
          <w:rFonts w:hint="eastAsia" w:ascii="Times New Roman" w:hAnsi="Times New Roman"/>
          <w:color w:val="000000"/>
          <w:kern w:val="0"/>
          <w:sz w:val="24"/>
          <w:szCs w:val="24"/>
          <w:highlight w:val="none"/>
        </w:rPr>
        <w:t>因</w:t>
      </w:r>
      <w:r>
        <w:rPr>
          <w:rFonts w:ascii="Times New Roman" w:hAnsi="Times New Roman"/>
          <w:color w:val="000000"/>
          <w:kern w:val="0"/>
          <w:sz w:val="24"/>
          <w:szCs w:val="24"/>
          <w:highlight w:val="none"/>
        </w:rPr>
        <w:t>承包人、其他分包人的行为或疏忽造成的人员伤亡</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财产损失</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或与此有关的任何索赔。</w:t>
      </w:r>
    </w:p>
    <w:p>
      <w:pPr>
        <w:pStyle w:val="6"/>
        <w:wordWrap w:val="0"/>
        <w:adjustRightInd w:val="0"/>
        <w:snapToGrid w:val="0"/>
        <w:spacing w:before="0" w:beforeLines="0" w:after="0" w:afterLines="0" w:line="400" w:lineRule="exact"/>
        <w:rPr>
          <w:rFonts w:ascii="Times New Roman" w:hAnsi="Times New Roman"/>
          <w:color w:val="000000"/>
          <w:kern w:val="0"/>
          <w:sz w:val="24"/>
          <w:szCs w:val="24"/>
          <w:highlight w:val="none"/>
        </w:rPr>
      </w:pPr>
      <w:bookmarkStart w:id="115" w:name="_Toc389586316"/>
      <w:r>
        <w:rPr>
          <w:rFonts w:ascii="Times New Roman" w:hAnsi="Times New Roman"/>
          <w:sz w:val="24"/>
          <w:szCs w:val="24"/>
          <w:highlight w:val="none"/>
        </w:rPr>
        <w:t>2.2 提供基础资料、施工条件</w:t>
      </w:r>
      <w:bookmarkEnd w:id="115"/>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2.2.</w:t>
      </w:r>
      <w:r>
        <w:rPr>
          <w:rFonts w:ascii="Times New Roman" w:hAnsi="Times New Roman"/>
          <w:color w:val="000000"/>
          <w:kern w:val="0"/>
          <w:sz w:val="24"/>
          <w:szCs w:val="24"/>
          <w:highlight w:val="none"/>
        </w:rPr>
        <w:t>1</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承包人应当在移交施工场地前向分包人提供分包工程施工所必需的地下管线资料、地质勘察资料</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相邻建筑物、构筑物和地下工程等有关基础资料。分包人应对依据前述基础资料所做出的解释和推断负责，但因基础资料存在错误、遗漏导致分包人解释或推断失实的，由承包人承担责任。</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2.2.2 除专用合同条款另有约定外，承包人应最迟于</w:t>
      </w:r>
      <w:r>
        <w:rPr>
          <w:rFonts w:hint="eastAsia" w:ascii="Times New Roman" w:hAnsi="Times New Roman"/>
          <w:color w:val="000000"/>
          <w:kern w:val="0"/>
          <w:sz w:val="24"/>
          <w:szCs w:val="24"/>
          <w:highlight w:val="none"/>
        </w:rPr>
        <w:t>实际</w:t>
      </w:r>
      <w:r>
        <w:rPr>
          <w:rFonts w:ascii="Times New Roman" w:hAnsi="Times New Roman"/>
          <w:color w:val="000000"/>
          <w:kern w:val="0"/>
          <w:sz w:val="24"/>
          <w:szCs w:val="24"/>
          <w:highlight w:val="none"/>
        </w:rPr>
        <w:t>开工日期3天前向分包人移交施工场地并提供以下施工条件：</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（1）水、电接驳点；</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（2）正常施工所需要的进入施工场地的交通条件；</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（3）正常施工所需要的作业面；</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（4）按照专用合同条款约定应提供的其他设施和条件。</w:t>
      </w:r>
    </w:p>
    <w:p>
      <w:pPr>
        <w:wordWrap w:val="0"/>
        <w:adjustRightInd w:val="0"/>
        <w:snapToGrid w:val="0"/>
        <w:spacing w:line="400" w:lineRule="exact"/>
        <w:ind w:firstLine="480" w:firstLineChars="200"/>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承包人向分包人移交施工场地时，承包人和分包人应对全部施工条件和分包工程施工前的工程质量进行检查</w:t>
      </w:r>
      <w:r>
        <w:rPr>
          <w:rFonts w:hint="eastAsia" w:ascii="Times New Roman" w:hAnsi="Times New Roman"/>
          <w:color w:val="000000"/>
          <w:kern w:val="0"/>
          <w:sz w:val="24"/>
          <w:szCs w:val="24"/>
          <w:highlight w:val="none"/>
        </w:rPr>
        <w:t>，并</w:t>
      </w:r>
      <w:r>
        <w:rPr>
          <w:rFonts w:ascii="Times New Roman" w:hAnsi="Times New Roman"/>
          <w:color w:val="000000"/>
          <w:kern w:val="0"/>
          <w:sz w:val="24"/>
          <w:szCs w:val="24"/>
          <w:highlight w:val="none"/>
        </w:rPr>
        <w:t>在检查记录上签字确认</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施工条件不满足或分包工程施工前的工程质量不合格的，承包人负责完善施工条件或修复相关工程直至质量合格。</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2.2.3 因承包人原因未能按分包合同约定及时向分包人提供施工场地、施工条件、基础资料的，由承包人承担由此增加的费用和（或）延误的工期</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并支付分包人合理的利润。</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16" w:name="_Toc389586317"/>
      <w:bookmarkStart w:id="117" w:name="_Toc371493163"/>
      <w:r>
        <w:rPr>
          <w:rFonts w:ascii="Times New Roman" w:hAnsi="Times New Roman"/>
          <w:sz w:val="24"/>
          <w:szCs w:val="24"/>
          <w:highlight w:val="none"/>
        </w:rPr>
        <w:t>2.3 承包人项目经理</w:t>
      </w:r>
      <w:bookmarkEnd w:id="116"/>
      <w:bookmarkEnd w:id="117"/>
      <w:bookmarkStart w:id="118" w:name="_Toc296503047"/>
      <w:bookmarkStart w:id="119" w:name="_Toc296346548"/>
      <w:bookmarkStart w:id="120" w:name="_Toc337558748"/>
    </w:p>
    <w:bookmarkEnd w:id="118"/>
    <w:bookmarkEnd w:id="119"/>
    <w:bookmarkEnd w:id="120"/>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应在专用合同条款中明确其派驻施工场地的承包人项目经理的姓名、职称、注册执业证书编号、联系方式及授权范围等事项。承包人项目经理在承包人的授权范围内负责处理分包合同履行过程中与承包人有关的具体事宜。承包人项目经理在授权范围内的行为由承包人承担责任。承包人更换项目经理的，应提前7天书面通知分包人。</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21" w:name="_Toc389586318"/>
      <w:bookmarkStart w:id="122" w:name="_Toc371493165"/>
      <w:r>
        <w:rPr>
          <w:rFonts w:ascii="Times New Roman" w:hAnsi="Times New Roman"/>
          <w:sz w:val="24"/>
          <w:szCs w:val="24"/>
          <w:highlight w:val="none"/>
        </w:rPr>
        <w:t>2.4 指令和决定</w:t>
      </w:r>
      <w:bookmarkEnd w:id="121"/>
      <w:bookmarkEnd w:id="122"/>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2.4.1 承包人指令</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就</w:t>
      </w:r>
      <w:r>
        <w:rPr>
          <w:rFonts w:ascii="Times New Roman" w:hAnsi="Times New Roman"/>
          <w:color w:val="000000"/>
          <w:kern w:val="0"/>
          <w:sz w:val="24"/>
          <w:szCs w:val="24"/>
          <w:highlight w:val="none"/>
        </w:rPr>
        <w:t>分包工程范围内的工作，承包人随时可以向分包人发出指令</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分包人应执行承包人发出的指令</w:t>
      </w:r>
      <w:r>
        <w:rPr>
          <w:rFonts w:hint="eastAsia" w:ascii="Times New Roman" w:hAnsi="Times New Roman"/>
          <w:color w:val="000000"/>
          <w:kern w:val="0"/>
          <w:sz w:val="24"/>
          <w:szCs w:val="24"/>
          <w:highlight w:val="none"/>
        </w:rPr>
        <w:t>，承包人指令违反法律或强制性标准的除外</w:t>
      </w:r>
      <w:r>
        <w:rPr>
          <w:rFonts w:ascii="Times New Roman" w:hAnsi="Times New Roman"/>
          <w:color w:val="000000"/>
          <w:kern w:val="0"/>
          <w:sz w:val="24"/>
          <w:szCs w:val="24"/>
          <w:highlight w:val="none"/>
        </w:rPr>
        <w:t>。如果分包人在收到承包人指令后3日内</w:t>
      </w:r>
      <w:r>
        <w:rPr>
          <w:rFonts w:hint="eastAsia" w:ascii="Times New Roman" w:hAnsi="Times New Roman"/>
          <w:color w:val="000000"/>
          <w:kern w:val="0"/>
          <w:sz w:val="24"/>
          <w:szCs w:val="24"/>
          <w:highlight w:val="none"/>
        </w:rPr>
        <w:t>未向承包人提出异议且</w:t>
      </w:r>
      <w:r>
        <w:rPr>
          <w:rFonts w:ascii="Times New Roman" w:hAnsi="Times New Roman"/>
          <w:color w:val="000000"/>
          <w:kern w:val="0"/>
          <w:sz w:val="24"/>
          <w:szCs w:val="24"/>
          <w:highlight w:val="none"/>
        </w:rPr>
        <w:t>未执行指令，</w:t>
      </w:r>
      <w:r>
        <w:rPr>
          <w:rFonts w:hint="eastAsia" w:ascii="Times New Roman" w:hAnsi="Times New Roman"/>
          <w:color w:val="000000"/>
          <w:kern w:val="0"/>
          <w:sz w:val="24"/>
          <w:szCs w:val="24"/>
          <w:highlight w:val="none"/>
        </w:rPr>
        <w:t>或者分包人提出异议但在承包人再次确认指令后3日内仍未执行指令的，</w:t>
      </w:r>
      <w:r>
        <w:rPr>
          <w:rFonts w:ascii="Times New Roman" w:hAnsi="Times New Roman"/>
          <w:color w:val="000000"/>
          <w:kern w:val="0"/>
          <w:sz w:val="24"/>
          <w:szCs w:val="24"/>
          <w:highlight w:val="none"/>
        </w:rPr>
        <w:t>承包人可委托其它施工单位完成该指令事项，因此发生的费用由分包人承担。</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承包人的指令应以书面形式发出。紧急情况下</w:t>
      </w:r>
      <w:r>
        <w:rPr>
          <w:rFonts w:hint="eastAsia" w:ascii="Times New Roman" w:hAnsi="Times New Roman"/>
          <w:color w:val="000000"/>
          <w:kern w:val="0"/>
          <w:sz w:val="24"/>
          <w:szCs w:val="24"/>
          <w:highlight w:val="none"/>
        </w:rPr>
        <w:t>，为了保证施工人员的安全或避免工程受损，承包人可以</w:t>
      </w:r>
      <w:r>
        <w:rPr>
          <w:rFonts w:ascii="Times New Roman" w:hAnsi="Times New Roman"/>
          <w:color w:val="000000"/>
          <w:kern w:val="0"/>
          <w:sz w:val="24"/>
          <w:szCs w:val="24"/>
          <w:highlight w:val="none"/>
        </w:rPr>
        <w:t>口头形式发出指令，</w:t>
      </w:r>
      <w:r>
        <w:rPr>
          <w:rFonts w:hint="eastAsia" w:ascii="Times New Roman" w:hAnsi="Times New Roman"/>
          <w:color w:val="000000"/>
          <w:kern w:val="0"/>
          <w:sz w:val="24"/>
          <w:szCs w:val="24"/>
          <w:highlight w:val="none"/>
        </w:rPr>
        <w:t>该指令与书面形式的指令具有同等法律效力，</w:t>
      </w:r>
      <w:r>
        <w:rPr>
          <w:rFonts w:ascii="Times New Roman" w:hAnsi="Times New Roman"/>
          <w:color w:val="000000"/>
          <w:kern w:val="0"/>
          <w:sz w:val="24"/>
          <w:szCs w:val="24"/>
          <w:highlight w:val="none"/>
        </w:rPr>
        <w:t>但承包人应在口头指令发出后48小时内</w:t>
      </w:r>
      <w:r>
        <w:rPr>
          <w:rFonts w:hint="eastAsia" w:ascii="Times New Roman" w:hAnsi="Times New Roman"/>
          <w:color w:val="000000"/>
          <w:kern w:val="0"/>
          <w:sz w:val="24"/>
          <w:szCs w:val="24"/>
          <w:highlight w:val="none"/>
        </w:rPr>
        <w:t>补发</w:t>
      </w:r>
      <w:r>
        <w:rPr>
          <w:rFonts w:ascii="Times New Roman" w:hAnsi="Times New Roman"/>
          <w:color w:val="000000"/>
          <w:kern w:val="0"/>
          <w:sz w:val="24"/>
          <w:szCs w:val="24"/>
          <w:highlight w:val="none"/>
        </w:rPr>
        <w:t>书面</w:t>
      </w:r>
      <w:r>
        <w:rPr>
          <w:rFonts w:hint="eastAsia" w:ascii="Times New Roman" w:hAnsi="Times New Roman"/>
          <w:color w:val="000000"/>
          <w:kern w:val="0"/>
          <w:sz w:val="24"/>
          <w:szCs w:val="24"/>
          <w:highlight w:val="none"/>
        </w:rPr>
        <w:t>指令，补发的书面指令应与口头指令一致。</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2.4.2 发包人或监理人指令</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就</w:t>
      </w:r>
      <w:r>
        <w:rPr>
          <w:rFonts w:ascii="Times New Roman" w:hAnsi="Times New Roman"/>
          <w:color w:val="000000"/>
          <w:kern w:val="0"/>
          <w:sz w:val="24"/>
          <w:szCs w:val="24"/>
          <w:highlight w:val="none"/>
        </w:rPr>
        <w:t>分包工程范围内的工作，分包人应接受并执行经承包人确认并转发的发包人或监理人发出的指令。分包人不应接受</w:t>
      </w:r>
      <w:r>
        <w:rPr>
          <w:rFonts w:hint="eastAsia" w:ascii="Times New Roman" w:hAnsi="Times New Roman"/>
          <w:color w:val="000000"/>
          <w:kern w:val="0"/>
          <w:sz w:val="24"/>
          <w:szCs w:val="24"/>
          <w:highlight w:val="none"/>
        </w:rPr>
        <w:t>或执行</w:t>
      </w:r>
      <w:r>
        <w:rPr>
          <w:rFonts w:ascii="Times New Roman" w:hAnsi="Times New Roman"/>
          <w:color w:val="000000"/>
          <w:kern w:val="0"/>
          <w:sz w:val="24"/>
          <w:szCs w:val="24"/>
          <w:highlight w:val="none"/>
        </w:rPr>
        <w:t>未经承包人确认的发包人或监理人发出的指令。分包人一旦收到了发包人或监理人直接向分包人发出的指令，应立即将此类指令通知承包人。</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123" w:name="_Toc389586319"/>
      <w:bookmarkStart w:id="124" w:name="_Toc371493174"/>
      <w:r>
        <w:rPr>
          <w:rFonts w:ascii="Times New Roman" w:hAnsi="Times New Roman"/>
          <w:sz w:val="24"/>
          <w:szCs w:val="24"/>
          <w:highlight w:val="none"/>
        </w:rPr>
        <w:t>3. 分包人</w:t>
      </w:r>
      <w:bookmarkEnd w:id="123"/>
      <w:bookmarkEnd w:id="124"/>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25" w:name="_Toc371493175"/>
      <w:bookmarkStart w:id="126" w:name="_Toc389586320"/>
      <w:r>
        <w:rPr>
          <w:rFonts w:ascii="Times New Roman" w:hAnsi="Times New Roman"/>
          <w:sz w:val="24"/>
          <w:szCs w:val="24"/>
          <w:highlight w:val="none"/>
        </w:rPr>
        <w:t>3.1 分包人的一般义务</w:t>
      </w:r>
      <w:bookmarkEnd w:id="125"/>
      <w:bookmarkEnd w:id="126"/>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3.1.1 办理专用合同条款约定的与分包工程有关的许可和批准手续</w:t>
      </w:r>
      <w:r>
        <w:rPr>
          <w:rFonts w:hint="eastAsia" w:ascii="Times New Roman" w:hAnsi="Times New Roman"/>
          <w:color w:val="000000"/>
          <w:kern w:val="0"/>
          <w:sz w:val="24"/>
          <w:szCs w:val="24"/>
          <w:highlight w:val="none"/>
        </w:rPr>
        <w:t>。</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3.1.</w:t>
      </w:r>
      <w:r>
        <w:rPr>
          <w:rFonts w:hint="eastAsia" w:ascii="Times New Roman" w:hAnsi="Times New Roman"/>
          <w:color w:val="000000"/>
          <w:kern w:val="0"/>
          <w:sz w:val="24"/>
          <w:szCs w:val="24"/>
          <w:highlight w:val="none"/>
        </w:rPr>
        <w:t>2</w:t>
      </w:r>
      <w:r>
        <w:rPr>
          <w:rFonts w:ascii="Times New Roman" w:hAnsi="Times New Roman"/>
          <w:color w:val="000000"/>
          <w:kern w:val="0"/>
          <w:sz w:val="24"/>
          <w:szCs w:val="24"/>
          <w:highlight w:val="none"/>
        </w:rPr>
        <w:t xml:space="preserve"> 按法律规定和分包合同约定完成分包工程，对所有施工作业和施工方法的完备性和安全可靠性负责</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并在保修期内</w:t>
      </w:r>
      <w:r>
        <w:rPr>
          <w:rFonts w:hint="eastAsia" w:ascii="Times New Roman" w:hAnsi="Times New Roman"/>
          <w:color w:val="000000"/>
          <w:kern w:val="0"/>
          <w:sz w:val="24"/>
          <w:szCs w:val="24"/>
          <w:highlight w:val="none"/>
        </w:rPr>
        <w:t>履行</w:t>
      </w:r>
      <w:r>
        <w:rPr>
          <w:rFonts w:ascii="Times New Roman" w:hAnsi="Times New Roman"/>
          <w:color w:val="000000"/>
          <w:kern w:val="0"/>
          <w:sz w:val="24"/>
          <w:szCs w:val="24"/>
          <w:highlight w:val="none"/>
        </w:rPr>
        <w:t>保修义务</w:t>
      </w:r>
      <w:r>
        <w:rPr>
          <w:rFonts w:hint="eastAsia" w:ascii="Times New Roman" w:hAnsi="Times New Roman"/>
          <w:color w:val="000000"/>
          <w:kern w:val="0"/>
          <w:sz w:val="24"/>
          <w:szCs w:val="24"/>
          <w:highlight w:val="none"/>
        </w:rPr>
        <w:t>。</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3.1.</w:t>
      </w:r>
      <w:r>
        <w:rPr>
          <w:rFonts w:hint="eastAsia" w:ascii="Times New Roman" w:hAnsi="Times New Roman"/>
          <w:color w:val="000000"/>
          <w:kern w:val="0"/>
          <w:sz w:val="24"/>
          <w:szCs w:val="24"/>
          <w:highlight w:val="none"/>
        </w:rPr>
        <w:t xml:space="preserve">3 </w:t>
      </w:r>
      <w:r>
        <w:rPr>
          <w:rFonts w:ascii="Times New Roman" w:hAnsi="Times New Roman"/>
          <w:color w:val="000000"/>
          <w:kern w:val="0"/>
          <w:sz w:val="24"/>
          <w:szCs w:val="24"/>
          <w:highlight w:val="none"/>
        </w:rPr>
        <w:t>对施工场地进行查勘，并充分了解分包工程所在地的气象条件、交通条件、风俗习惯以及与</w:t>
      </w:r>
      <w:r>
        <w:rPr>
          <w:rFonts w:hint="eastAsia" w:ascii="Times New Roman" w:hAnsi="Times New Roman"/>
          <w:color w:val="000000"/>
          <w:kern w:val="0"/>
          <w:sz w:val="24"/>
          <w:szCs w:val="24"/>
          <w:highlight w:val="none"/>
        </w:rPr>
        <w:t>履行</w:t>
      </w:r>
      <w:r>
        <w:rPr>
          <w:rFonts w:ascii="Times New Roman" w:hAnsi="Times New Roman"/>
          <w:color w:val="000000"/>
          <w:kern w:val="0"/>
          <w:sz w:val="24"/>
          <w:szCs w:val="24"/>
          <w:highlight w:val="none"/>
        </w:rPr>
        <w:t>分包合同有关的其他</w:t>
      </w:r>
      <w:r>
        <w:rPr>
          <w:rFonts w:hint="eastAsia" w:ascii="Times New Roman" w:hAnsi="Times New Roman"/>
          <w:color w:val="000000"/>
          <w:kern w:val="0"/>
          <w:sz w:val="24"/>
          <w:szCs w:val="24"/>
          <w:highlight w:val="none"/>
        </w:rPr>
        <w:t>情况</w:t>
      </w:r>
      <w:r>
        <w:rPr>
          <w:rFonts w:ascii="Times New Roman" w:hAnsi="Times New Roman"/>
          <w:color w:val="000000"/>
          <w:kern w:val="0"/>
          <w:sz w:val="24"/>
          <w:szCs w:val="24"/>
          <w:highlight w:val="none"/>
        </w:rPr>
        <w:t>。</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3.1.4 按照法律规定完成分包工程资料的编写、管理和归档；确保分包工程资料的准确完整。</w:t>
      </w:r>
    </w:p>
    <w:p>
      <w:pPr>
        <w:pStyle w:val="6"/>
        <w:wordWrap w:val="0"/>
        <w:adjustRightInd w:val="0"/>
        <w:snapToGrid w:val="0"/>
        <w:spacing w:before="0" w:beforeLines="0" w:after="0" w:afterLines="0" w:line="400" w:lineRule="exact"/>
        <w:rPr>
          <w:rFonts w:hint="eastAsia" w:ascii="Times New Roman" w:hAnsi="Times New Roman"/>
          <w:sz w:val="24"/>
          <w:szCs w:val="24"/>
          <w:highlight w:val="none"/>
          <w:lang w:eastAsia="zh-CN"/>
        </w:rPr>
      </w:pPr>
      <w:bookmarkStart w:id="127" w:name="_Toc371493176"/>
      <w:bookmarkStart w:id="128" w:name="_Toc389586321"/>
      <w:r>
        <w:rPr>
          <w:rFonts w:ascii="Times New Roman" w:hAnsi="Times New Roman"/>
          <w:sz w:val="24"/>
          <w:szCs w:val="24"/>
          <w:highlight w:val="none"/>
        </w:rPr>
        <w:t>3.2 分包人项目经理</w:t>
      </w:r>
      <w:bookmarkEnd w:id="127"/>
      <w:r>
        <w:rPr>
          <w:rFonts w:hint="eastAsia" w:ascii="Times New Roman" w:hAnsi="Times New Roman"/>
          <w:sz w:val="24"/>
          <w:szCs w:val="24"/>
          <w:highlight w:val="none"/>
          <w:lang w:eastAsia="zh-CN"/>
        </w:rPr>
        <w:t>和其他主要项目管理人员</w:t>
      </w:r>
      <w:bookmarkEnd w:id="128"/>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3.2.1 除专用合同条款另有约定外，分包人应在</w:t>
      </w:r>
      <w:r>
        <w:rPr>
          <w:rFonts w:hint="eastAsia" w:ascii="Times New Roman" w:hAnsi="Times New Roman"/>
          <w:color w:val="000000"/>
          <w:kern w:val="0"/>
          <w:sz w:val="24"/>
          <w:szCs w:val="24"/>
          <w:highlight w:val="none"/>
        </w:rPr>
        <w:t>收</w:t>
      </w:r>
      <w:r>
        <w:rPr>
          <w:rFonts w:ascii="Times New Roman" w:hAnsi="Times New Roman"/>
          <w:color w:val="000000"/>
          <w:kern w:val="0"/>
          <w:sz w:val="24"/>
          <w:szCs w:val="24"/>
          <w:highlight w:val="none"/>
        </w:rPr>
        <w:t>到开工通知后7天内向承包人提交分包人项目管理机构及施工人员安排的报告</w:t>
      </w:r>
      <w:r>
        <w:rPr>
          <w:rFonts w:hint="eastAsia" w:ascii="Times New Roman" w:hAnsi="Times New Roman"/>
          <w:color w:val="000000"/>
          <w:kern w:val="0"/>
          <w:sz w:val="24"/>
          <w:szCs w:val="24"/>
          <w:highlight w:val="none"/>
        </w:rPr>
        <w:t>。分包人项目管理机构包括分包人项目经理和其他主要项目管理人员。分包</w:t>
      </w:r>
      <w:r>
        <w:rPr>
          <w:rFonts w:ascii="Times New Roman" w:hAnsi="Times New Roman"/>
          <w:color w:val="000000"/>
          <w:kern w:val="0"/>
          <w:sz w:val="24"/>
          <w:szCs w:val="24"/>
          <w:highlight w:val="none"/>
        </w:rPr>
        <w:t>合同当事人应在专用合同条款中约定分包人项目经理的姓名、职称、联系方式及授权范围等事项</w:t>
      </w:r>
      <w:r>
        <w:rPr>
          <w:rFonts w:hint="eastAsia" w:ascii="Times New Roman" w:hAnsi="Times New Roman"/>
          <w:color w:val="000000"/>
          <w:kern w:val="0"/>
          <w:sz w:val="24"/>
          <w:szCs w:val="24"/>
          <w:highlight w:val="none"/>
        </w:rPr>
        <w:t>。其他</w:t>
      </w:r>
      <w:r>
        <w:rPr>
          <w:rFonts w:ascii="Times New Roman" w:hAnsi="Times New Roman"/>
          <w:color w:val="000000"/>
          <w:kern w:val="0"/>
          <w:sz w:val="24"/>
          <w:szCs w:val="24"/>
          <w:highlight w:val="none"/>
        </w:rPr>
        <w:t>主要</w:t>
      </w:r>
      <w:r>
        <w:rPr>
          <w:rFonts w:hint="eastAsia" w:ascii="Times New Roman" w:hAnsi="Times New Roman"/>
          <w:color w:val="000000"/>
          <w:kern w:val="0"/>
          <w:sz w:val="24"/>
          <w:szCs w:val="24"/>
          <w:highlight w:val="none"/>
        </w:rPr>
        <w:t>项目</w:t>
      </w:r>
      <w:r>
        <w:rPr>
          <w:rFonts w:ascii="Times New Roman" w:hAnsi="Times New Roman"/>
          <w:color w:val="000000"/>
          <w:kern w:val="0"/>
          <w:sz w:val="24"/>
          <w:szCs w:val="24"/>
          <w:highlight w:val="none"/>
        </w:rPr>
        <w:t>管理人员的姓名和岗位详见</w:t>
      </w:r>
      <w:r>
        <w:rPr>
          <w:rFonts w:hint="eastAsia" w:ascii="Times New Roman" w:hAnsi="Times New Roman"/>
          <w:color w:val="000000"/>
          <w:kern w:val="0"/>
          <w:sz w:val="24"/>
          <w:szCs w:val="24"/>
          <w:highlight w:val="none"/>
        </w:rPr>
        <w:t>专用</w:t>
      </w:r>
      <w:r>
        <w:rPr>
          <w:rFonts w:ascii="Times New Roman" w:hAnsi="Times New Roman"/>
          <w:color w:val="000000"/>
          <w:kern w:val="0"/>
          <w:sz w:val="24"/>
          <w:szCs w:val="24"/>
          <w:highlight w:val="none"/>
        </w:rPr>
        <w:t>合同条款</w:t>
      </w:r>
      <w:r>
        <w:rPr>
          <w:rFonts w:hint="eastAsia" w:ascii="Times New Roman" w:hAnsi="Times New Roman"/>
          <w:color w:val="000000"/>
          <w:kern w:val="0"/>
          <w:sz w:val="24"/>
          <w:szCs w:val="24"/>
          <w:highlight w:val="none"/>
        </w:rPr>
        <w:t>【附件</w:t>
      </w:r>
      <w:r>
        <w:rPr>
          <w:rFonts w:ascii="Times New Roman" w:hAnsi="Times New Roman"/>
          <w:color w:val="000000"/>
          <w:kern w:val="0"/>
          <w:sz w:val="24"/>
          <w:szCs w:val="24"/>
          <w:highlight w:val="none"/>
        </w:rPr>
        <w:t>6</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分包人主要</w:t>
      </w:r>
      <w:r>
        <w:rPr>
          <w:rFonts w:hint="eastAsia" w:ascii="Times New Roman" w:hAnsi="Times New Roman"/>
          <w:color w:val="000000"/>
          <w:kern w:val="0"/>
          <w:sz w:val="24"/>
          <w:szCs w:val="24"/>
          <w:highlight w:val="none"/>
        </w:rPr>
        <w:t>项目</w:t>
      </w:r>
      <w:r>
        <w:rPr>
          <w:rFonts w:ascii="Times New Roman" w:hAnsi="Times New Roman"/>
          <w:color w:val="000000"/>
          <w:kern w:val="0"/>
          <w:sz w:val="24"/>
          <w:szCs w:val="24"/>
          <w:highlight w:val="none"/>
        </w:rPr>
        <w:t>管理人员表】。合同当事人通过招投标方式订立分包合同的，专用合同条款</w:t>
      </w:r>
      <w:r>
        <w:rPr>
          <w:rFonts w:hint="eastAsia" w:ascii="Times New Roman" w:hAnsi="Times New Roman"/>
          <w:color w:val="000000"/>
          <w:kern w:val="0"/>
          <w:sz w:val="24"/>
          <w:szCs w:val="24"/>
          <w:highlight w:val="none"/>
        </w:rPr>
        <w:t>或其附件</w:t>
      </w:r>
      <w:r>
        <w:rPr>
          <w:rFonts w:ascii="Times New Roman" w:hAnsi="Times New Roman"/>
          <w:color w:val="000000"/>
          <w:kern w:val="0"/>
          <w:sz w:val="24"/>
          <w:szCs w:val="24"/>
          <w:highlight w:val="none"/>
        </w:rPr>
        <w:t>中载明的分包人项目经理</w:t>
      </w:r>
      <w:r>
        <w:rPr>
          <w:rFonts w:hint="eastAsia" w:ascii="Times New Roman" w:hAnsi="Times New Roman"/>
          <w:color w:val="000000"/>
          <w:kern w:val="0"/>
          <w:sz w:val="24"/>
          <w:szCs w:val="24"/>
          <w:highlight w:val="none"/>
        </w:rPr>
        <w:t>和其他主要项目管理人员</w:t>
      </w:r>
      <w:r>
        <w:rPr>
          <w:rFonts w:ascii="Times New Roman" w:hAnsi="Times New Roman"/>
          <w:color w:val="000000"/>
          <w:kern w:val="0"/>
          <w:sz w:val="24"/>
          <w:szCs w:val="24"/>
          <w:highlight w:val="none"/>
        </w:rPr>
        <w:t>应与分包人投标文件保持一致。</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分包人应</w:t>
      </w:r>
      <w:r>
        <w:rPr>
          <w:rFonts w:hint="eastAsia" w:ascii="Times New Roman" w:hAnsi="Times New Roman"/>
          <w:color w:val="000000"/>
          <w:kern w:val="0"/>
          <w:sz w:val="24"/>
          <w:szCs w:val="24"/>
          <w:highlight w:val="none"/>
        </w:rPr>
        <w:t>在收</w:t>
      </w:r>
      <w:r>
        <w:rPr>
          <w:rFonts w:ascii="Times New Roman" w:hAnsi="Times New Roman"/>
          <w:color w:val="000000"/>
          <w:kern w:val="0"/>
          <w:sz w:val="24"/>
          <w:szCs w:val="24"/>
          <w:highlight w:val="none"/>
        </w:rPr>
        <w:t>到开工通知后7天内向承包人提交分包人为</w:t>
      </w:r>
      <w:r>
        <w:rPr>
          <w:rFonts w:hint="eastAsia" w:ascii="Times New Roman" w:hAnsi="Times New Roman"/>
          <w:color w:val="000000"/>
          <w:kern w:val="0"/>
          <w:sz w:val="24"/>
          <w:szCs w:val="24"/>
          <w:highlight w:val="none"/>
        </w:rPr>
        <w:t>前述人员</w:t>
      </w:r>
      <w:r>
        <w:rPr>
          <w:rFonts w:ascii="Times New Roman" w:hAnsi="Times New Roman"/>
          <w:color w:val="000000"/>
          <w:kern w:val="0"/>
          <w:sz w:val="24"/>
          <w:szCs w:val="24"/>
          <w:highlight w:val="none"/>
        </w:rPr>
        <w:t>缴纳社会保险的有效证明。分包人不提交上述文件的，</w:t>
      </w:r>
      <w:r>
        <w:rPr>
          <w:rFonts w:hint="eastAsia" w:ascii="Times New Roman" w:hAnsi="Times New Roman"/>
          <w:color w:val="000000"/>
          <w:kern w:val="0"/>
          <w:sz w:val="24"/>
          <w:szCs w:val="24"/>
          <w:highlight w:val="none"/>
        </w:rPr>
        <w:t>前述人员</w:t>
      </w:r>
      <w:r>
        <w:rPr>
          <w:rFonts w:ascii="Times New Roman" w:hAnsi="Times New Roman"/>
          <w:color w:val="000000"/>
          <w:kern w:val="0"/>
          <w:sz w:val="24"/>
          <w:szCs w:val="24"/>
          <w:highlight w:val="none"/>
        </w:rPr>
        <w:t>无权履行职责，承包人有权要求更换，由此增加的费用和（或）延误的工期由分包人承担。</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3.2.2</w:t>
      </w:r>
      <w:r>
        <w:rPr>
          <w:rFonts w:ascii="Times New Roman" w:hAnsi="Times New Roman"/>
          <w:color w:val="000000"/>
          <w:kern w:val="0"/>
          <w:sz w:val="24"/>
          <w:szCs w:val="24"/>
          <w:highlight w:val="none"/>
        </w:rPr>
        <w:t xml:space="preserve"> 分包人项目经理为分包人派驻施工场地的负责人，在</w:t>
      </w:r>
      <w:r>
        <w:rPr>
          <w:rFonts w:hint="eastAsia" w:ascii="Times New Roman" w:hAnsi="Times New Roman"/>
          <w:color w:val="000000"/>
          <w:kern w:val="0"/>
          <w:sz w:val="24"/>
          <w:szCs w:val="24"/>
          <w:highlight w:val="none"/>
        </w:rPr>
        <w:t>分</w:t>
      </w:r>
      <w:r>
        <w:rPr>
          <w:rFonts w:ascii="Times New Roman" w:hAnsi="Times New Roman"/>
          <w:color w:val="000000"/>
          <w:kern w:val="0"/>
          <w:sz w:val="24"/>
          <w:szCs w:val="24"/>
          <w:highlight w:val="none"/>
        </w:rPr>
        <w:t>包人授权范围内</w:t>
      </w:r>
      <w:r>
        <w:rPr>
          <w:rFonts w:hint="eastAsia" w:ascii="Times New Roman" w:hAnsi="Times New Roman"/>
          <w:color w:val="000000"/>
          <w:kern w:val="0"/>
          <w:sz w:val="24"/>
          <w:szCs w:val="24"/>
          <w:highlight w:val="none"/>
        </w:rPr>
        <w:t>决定</w:t>
      </w:r>
      <w:r>
        <w:rPr>
          <w:rFonts w:ascii="Times New Roman" w:hAnsi="Times New Roman"/>
          <w:color w:val="000000"/>
          <w:kern w:val="0"/>
          <w:sz w:val="24"/>
          <w:szCs w:val="24"/>
          <w:highlight w:val="none"/>
        </w:rPr>
        <w:t>分包合同履行过程中与</w:t>
      </w:r>
      <w:r>
        <w:rPr>
          <w:rFonts w:hint="eastAsia" w:ascii="Times New Roman" w:hAnsi="Times New Roman"/>
          <w:color w:val="000000"/>
          <w:kern w:val="0"/>
          <w:sz w:val="24"/>
          <w:szCs w:val="24"/>
          <w:highlight w:val="none"/>
        </w:rPr>
        <w:t>分</w:t>
      </w:r>
      <w:r>
        <w:rPr>
          <w:rFonts w:ascii="Times New Roman" w:hAnsi="Times New Roman"/>
          <w:color w:val="000000"/>
          <w:kern w:val="0"/>
          <w:sz w:val="24"/>
          <w:szCs w:val="24"/>
          <w:highlight w:val="none"/>
        </w:rPr>
        <w:t>包人有关的具体事宜。</w:t>
      </w:r>
      <w:r>
        <w:rPr>
          <w:rFonts w:hint="eastAsia" w:ascii="Times New Roman" w:hAnsi="Times New Roman"/>
          <w:color w:val="000000"/>
          <w:kern w:val="0"/>
          <w:sz w:val="24"/>
          <w:szCs w:val="24"/>
          <w:highlight w:val="none"/>
        </w:rPr>
        <w:t>除专用合同条款另有约定外，</w:t>
      </w:r>
      <w:r>
        <w:rPr>
          <w:rFonts w:ascii="Times New Roman" w:hAnsi="Times New Roman"/>
          <w:color w:val="000000"/>
          <w:kern w:val="0"/>
          <w:sz w:val="24"/>
          <w:szCs w:val="24"/>
          <w:highlight w:val="none"/>
        </w:rPr>
        <w:t>分包人项目经理不得同时担任其他项目的项目经理</w:t>
      </w:r>
      <w:r>
        <w:rPr>
          <w:rFonts w:hint="eastAsia" w:ascii="Times New Roman" w:hAnsi="Times New Roman"/>
          <w:color w:val="000000"/>
          <w:kern w:val="0"/>
          <w:sz w:val="24"/>
          <w:szCs w:val="24"/>
          <w:highlight w:val="none"/>
        </w:rPr>
        <w:t>；否则，分包人应按专用合同条款的约定承担违约责任。</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 xml:space="preserve">3.2.3 </w:t>
      </w:r>
      <w:r>
        <w:rPr>
          <w:rFonts w:ascii="Times New Roman" w:hAnsi="Times New Roman"/>
          <w:color w:val="000000"/>
          <w:kern w:val="0"/>
          <w:sz w:val="24"/>
          <w:szCs w:val="24"/>
          <w:highlight w:val="none"/>
        </w:rPr>
        <w:t>分包人项目经理</w:t>
      </w:r>
      <w:r>
        <w:rPr>
          <w:rFonts w:hint="eastAsia" w:ascii="Times New Roman" w:hAnsi="Times New Roman"/>
          <w:color w:val="000000"/>
          <w:kern w:val="0"/>
          <w:sz w:val="24"/>
          <w:szCs w:val="24"/>
          <w:highlight w:val="none"/>
        </w:rPr>
        <w:t>和其他主要项目管理人员应常驻施工场地。前述人员因故需要</w:t>
      </w:r>
      <w:r>
        <w:rPr>
          <w:rFonts w:ascii="Times New Roman" w:hAnsi="Times New Roman"/>
          <w:color w:val="000000"/>
          <w:kern w:val="0"/>
          <w:sz w:val="24"/>
          <w:szCs w:val="24"/>
          <w:highlight w:val="none"/>
        </w:rPr>
        <w:t>离开施工场地时，应事先取得承包人的书面同意</w:t>
      </w:r>
      <w:r>
        <w:rPr>
          <w:rFonts w:hint="eastAsia" w:ascii="Times New Roman" w:hAnsi="Times New Roman"/>
          <w:color w:val="000000"/>
          <w:kern w:val="0"/>
          <w:sz w:val="24"/>
          <w:szCs w:val="24"/>
          <w:highlight w:val="none"/>
        </w:rPr>
        <w:t>；否则</w:t>
      </w: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分包人</w:t>
      </w:r>
      <w:r>
        <w:rPr>
          <w:rFonts w:ascii="Times New Roman" w:hAnsi="Times New Roman"/>
          <w:color w:val="000000"/>
          <w:kern w:val="0"/>
          <w:sz w:val="24"/>
          <w:szCs w:val="24"/>
          <w:highlight w:val="none"/>
        </w:rPr>
        <w:t>应按照专用合同条款的约定承担违约责任。</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3.2.</w:t>
      </w:r>
      <w:r>
        <w:rPr>
          <w:rFonts w:hint="eastAsia" w:ascii="Times New Roman" w:hAnsi="Times New Roman"/>
          <w:color w:val="000000"/>
          <w:kern w:val="0"/>
          <w:sz w:val="24"/>
          <w:szCs w:val="24"/>
          <w:highlight w:val="none"/>
        </w:rPr>
        <w:t>4</w:t>
      </w:r>
      <w:r>
        <w:rPr>
          <w:rFonts w:ascii="Times New Roman" w:hAnsi="Times New Roman"/>
          <w:color w:val="000000"/>
          <w:kern w:val="0"/>
          <w:sz w:val="24"/>
          <w:szCs w:val="24"/>
          <w:highlight w:val="none"/>
        </w:rPr>
        <w:t xml:space="preserve"> 分包人需要更换分包人项目经理</w:t>
      </w:r>
      <w:r>
        <w:rPr>
          <w:rFonts w:hint="eastAsia" w:ascii="Times New Roman" w:hAnsi="Times New Roman"/>
          <w:color w:val="000000"/>
          <w:kern w:val="0"/>
          <w:sz w:val="24"/>
          <w:szCs w:val="24"/>
          <w:highlight w:val="none"/>
        </w:rPr>
        <w:t>或其他主要项目管理人员</w:t>
      </w:r>
      <w:r>
        <w:rPr>
          <w:rFonts w:ascii="Times New Roman" w:hAnsi="Times New Roman"/>
          <w:color w:val="000000"/>
          <w:kern w:val="0"/>
          <w:sz w:val="24"/>
          <w:szCs w:val="24"/>
          <w:highlight w:val="none"/>
        </w:rPr>
        <w:t>的，应提前7天书面通知承包人，并征得承包人书面同意。未经承包人书面同意，分包人不得擅自更换。分包人擅自更换的，应按照专用合同条款的约定承担违约责任。</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承包人有权书面通知分包人更换不称职的分包人项目经理</w:t>
      </w:r>
      <w:r>
        <w:rPr>
          <w:rFonts w:hint="eastAsia" w:ascii="Times New Roman" w:hAnsi="Times New Roman"/>
          <w:color w:val="000000"/>
          <w:kern w:val="0"/>
          <w:sz w:val="24"/>
          <w:szCs w:val="24"/>
          <w:highlight w:val="none"/>
        </w:rPr>
        <w:t>或其他主要项目管理人员的</w:t>
      </w:r>
      <w:r>
        <w:rPr>
          <w:rFonts w:ascii="Times New Roman" w:hAnsi="Times New Roman"/>
          <w:color w:val="000000"/>
          <w:kern w:val="0"/>
          <w:sz w:val="24"/>
          <w:szCs w:val="24"/>
          <w:highlight w:val="none"/>
        </w:rPr>
        <w:t>，分包人应在接到更换通知后7天内进行更换。分包人无正当理由拒绝更换，应按照专用合同条款的约定承担违约责任。</w:t>
      </w:r>
    </w:p>
    <w:p>
      <w:pPr>
        <w:pStyle w:val="6"/>
        <w:wordWrap w:val="0"/>
        <w:adjustRightInd w:val="0"/>
        <w:snapToGrid w:val="0"/>
        <w:spacing w:before="0" w:beforeLines="0" w:after="0" w:afterLines="0" w:line="400" w:lineRule="exact"/>
        <w:rPr>
          <w:rFonts w:ascii="Times New Roman" w:hAnsi="Times New Roman"/>
          <w:color w:val="000000"/>
          <w:kern w:val="0"/>
          <w:sz w:val="24"/>
          <w:szCs w:val="24"/>
          <w:highlight w:val="none"/>
        </w:rPr>
      </w:pPr>
      <w:bookmarkStart w:id="129" w:name="_Toc351203521"/>
      <w:bookmarkStart w:id="130" w:name="_Toc371493177"/>
      <w:bookmarkStart w:id="131" w:name="_Toc389586322"/>
      <w:r>
        <w:rPr>
          <w:rFonts w:ascii="Times New Roman" w:hAnsi="Times New Roman"/>
          <w:sz w:val="24"/>
          <w:szCs w:val="24"/>
          <w:highlight w:val="none"/>
        </w:rPr>
        <w:t>3</w:t>
      </w:r>
      <w:bookmarkStart w:id="132" w:name="_Toc296503048"/>
      <w:bookmarkStart w:id="133" w:name="_Toc296346549"/>
      <w:bookmarkStart w:id="134" w:name="_Toc337558749"/>
      <w:r>
        <w:rPr>
          <w:rFonts w:ascii="Times New Roman" w:hAnsi="Times New Roman"/>
          <w:sz w:val="24"/>
          <w:szCs w:val="24"/>
          <w:highlight w:val="none"/>
        </w:rPr>
        <w:t>.3</w:t>
      </w:r>
      <w:bookmarkEnd w:id="129"/>
      <w:bookmarkEnd w:id="130"/>
      <w:bookmarkEnd w:id="132"/>
      <w:bookmarkEnd w:id="133"/>
      <w:bookmarkEnd w:id="134"/>
      <w:r>
        <w:rPr>
          <w:rFonts w:hint="eastAsia" w:ascii="Times New Roman" w:hAnsi="Times New Roman"/>
          <w:sz w:val="24"/>
          <w:szCs w:val="24"/>
          <w:highlight w:val="none"/>
          <w:lang w:eastAsia="zh-CN"/>
        </w:rPr>
        <w:t xml:space="preserve"> </w:t>
      </w:r>
      <w:r>
        <w:rPr>
          <w:rFonts w:ascii="Times New Roman" w:hAnsi="Times New Roman"/>
          <w:color w:val="000000"/>
          <w:kern w:val="0"/>
          <w:sz w:val="24"/>
          <w:szCs w:val="24"/>
          <w:highlight w:val="none"/>
        </w:rPr>
        <w:t>特殊工种上岗作业要求</w:t>
      </w:r>
      <w:bookmarkEnd w:id="131"/>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法律规定需要持证上岗的特殊工种作业人员，必须具有行政管理部门颁发的</w:t>
      </w:r>
      <w:r>
        <w:rPr>
          <w:rFonts w:hint="eastAsia" w:ascii="Times New Roman" w:hAnsi="Times New Roman"/>
          <w:color w:val="000000"/>
          <w:kern w:val="0"/>
          <w:sz w:val="24"/>
          <w:szCs w:val="24"/>
          <w:highlight w:val="none"/>
        </w:rPr>
        <w:t>相应岗位的</w:t>
      </w:r>
      <w:r>
        <w:rPr>
          <w:rFonts w:ascii="Times New Roman" w:hAnsi="Times New Roman"/>
          <w:color w:val="000000"/>
          <w:kern w:val="0"/>
          <w:sz w:val="24"/>
          <w:szCs w:val="24"/>
          <w:highlight w:val="none"/>
        </w:rPr>
        <w:t>特殊工种上岗证，并在相应作业人员进场前报送承包人审核并备案。特殊工种作业人员</w:t>
      </w:r>
      <w:r>
        <w:rPr>
          <w:rFonts w:hint="eastAsia" w:ascii="Times New Roman" w:hAnsi="Times New Roman"/>
          <w:color w:val="000000"/>
          <w:kern w:val="0"/>
          <w:sz w:val="24"/>
          <w:szCs w:val="24"/>
          <w:highlight w:val="none"/>
        </w:rPr>
        <w:t>不具备</w:t>
      </w:r>
      <w:r>
        <w:rPr>
          <w:rFonts w:ascii="Times New Roman" w:hAnsi="Times New Roman"/>
          <w:color w:val="000000"/>
          <w:kern w:val="0"/>
          <w:sz w:val="24"/>
          <w:szCs w:val="24"/>
          <w:highlight w:val="none"/>
        </w:rPr>
        <w:t>上岗证的，</w:t>
      </w:r>
      <w:r>
        <w:rPr>
          <w:rFonts w:hint="eastAsia" w:ascii="Times New Roman" w:hAnsi="Times New Roman"/>
          <w:color w:val="000000"/>
          <w:kern w:val="0"/>
          <w:sz w:val="24"/>
          <w:szCs w:val="24"/>
          <w:highlight w:val="none"/>
        </w:rPr>
        <w:t>分包人</w:t>
      </w:r>
      <w:r>
        <w:rPr>
          <w:rFonts w:ascii="Times New Roman" w:hAnsi="Times New Roman"/>
          <w:color w:val="000000"/>
          <w:kern w:val="0"/>
          <w:sz w:val="24"/>
          <w:szCs w:val="24"/>
          <w:highlight w:val="none"/>
        </w:rPr>
        <w:t>应按专用合同条款的约定承担违约责任。</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35" w:name="_Toc389586323"/>
      <w:r>
        <w:rPr>
          <w:rFonts w:ascii="Times New Roman" w:hAnsi="Times New Roman"/>
          <w:sz w:val="24"/>
          <w:szCs w:val="24"/>
          <w:highlight w:val="none"/>
        </w:rPr>
        <w:t>3.4</w:t>
      </w:r>
      <w:bookmarkStart w:id="136" w:name="_Toc351203523"/>
      <w:bookmarkStart w:id="137" w:name="_Toc371493179"/>
      <w:bookmarkStart w:id="138" w:name="_Toc296346552"/>
      <w:bookmarkStart w:id="139" w:name="_Toc296503051"/>
      <w:bookmarkStart w:id="140" w:name="_Toc337558751"/>
      <w:r>
        <w:rPr>
          <w:rFonts w:ascii="Times New Roman" w:hAnsi="Times New Roman"/>
          <w:sz w:val="24"/>
          <w:szCs w:val="24"/>
          <w:highlight w:val="none"/>
        </w:rPr>
        <w:t xml:space="preserve"> 禁止转包</w:t>
      </w:r>
      <w:bookmarkEnd w:id="136"/>
      <w:r>
        <w:rPr>
          <w:rFonts w:ascii="Times New Roman" w:hAnsi="Times New Roman"/>
          <w:sz w:val="24"/>
          <w:szCs w:val="24"/>
          <w:highlight w:val="none"/>
        </w:rPr>
        <w:t>和</w:t>
      </w:r>
      <w:bookmarkEnd w:id="137"/>
      <w:r>
        <w:rPr>
          <w:rFonts w:ascii="Times New Roman" w:hAnsi="Times New Roman"/>
          <w:sz w:val="24"/>
          <w:szCs w:val="24"/>
          <w:highlight w:val="none"/>
        </w:rPr>
        <w:t>再分包</w:t>
      </w:r>
      <w:bookmarkEnd w:id="135"/>
    </w:p>
    <w:bookmarkEnd w:id="138"/>
    <w:bookmarkEnd w:id="139"/>
    <w:bookmarkEnd w:id="140"/>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w:t>
      </w:r>
      <w:r>
        <w:rPr>
          <w:rFonts w:hint="eastAsia" w:ascii="Times New Roman" w:hAnsi="Times New Roman"/>
          <w:color w:val="000000"/>
          <w:kern w:val="0"/>
          <w:sz w:val="24"/>
          <w:szCs w:val="24"/>
          <w:highlight w:val="none"/>
        </w:rPr>
        <w:t>4</w:t>
      </w:r>
      <w:r>
        <w:rPr>
          <w:rFonts w:ascii="Times New Roman" w:hAnsi="Times New Roman"/>
          <w:color w:val="000000"/>
          <w:kern w:val="0"/>
          <w:sz w:val="24"/>
          <w:szCs w:val="24"/>
          <w:highlight w:val="none"/>
        </w:rPr>
        <w:t>.1 分包人不得将分包工程转包给第三人</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分包人转包分包工程的，应按专用合同条款的约定承担违约责任。</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w:t>
      </w:r>
      <w:r>
        <w:rPr>
          <w:rFonts w:hint="eastAsia" w:ascii="Times New Roman" w:hAnsi="Times New Roman"/>
          <w:color w:val="000000"/>
          <w:kern w:val="0"/>
          <w:sz w:val="24"/>
          <w:szCs w:val="24"/>
          <w:highlight w:val="none"/>
        </w:rPr>
        <w:t>4</w:t>
      </w:r>
      <w:r>
        <w:rPr>
          <w:rFonts w:ascii="Times New Roman" w:hAnsi="Times New Roman"/>
          <w:color w:val="000000"/>
          <w:kern w:val="0"/>
          <w:sz w:val="24"/>
          <w:szCs w:val="24"/>
          <w:highlight w:val="none"/>
        </w:rPr>
        <w:t>.2 分包人不得将分包工程的任何部分</w:t>
      </w:r>
      <w:r>
        <w:rPr>
          <w:rFonts w:hint="eastAsia" w:ascii="Times New Roman" w:hAnsi="Times New Roman"/>
          <w:color w:val="000000"/>
          <w:kern w:val="0"/>
          <w:sz w:val="24"/>
          <w:szCs w:val="24"/>
          <w:highlight w:val="none"/>
        </w:rPr>
        <w:t>违法</w:t>
      </w:r>
      <w:r>
        <w:rPr>
          <w:rFonts w:ascii="Times New Roman" w:hAnsi="Times New Roman"/>
          <w:color w:val="000000"/>
          <w:kern w:val="0"/>
          <w:sz w:val="24"/>
          <w:szCs w:val="24"/>
          <w:highlight w:val="none"/>
        </w:rPr>
        <w:t>分包给任何第三人。分包人违法分包工程的，应按专用</w:t>
      </w:r>
      <w:r>
        <w:rPr>
          <w:rFonts w:hint="eastAsia" w:ascii="Times New Roman" w:hAnsi="Times New Roman"/>
          <w:color w:val="000000"/>
          <w:kern w:val="0"/>
          <w:sz w:val="24"/>
          <w:szCs w:val="24"/>
          <w:highlight w:val="none"/>
        </w:rPr>
        <w:t>合</w:t>
      </w:r>
      <w:r>
        <w:rPr>
          <w:rFonts w:ascii="Times New Roman" w:hAnsi="Times New Roman"/>
          <w:color w:val="000000"/>
          <w:kern w:val="0"/>
          <w:sz w:val="24"/>
          <w:szCs w:val="24"/>
          <w:highlight w:val="none"/>
        </w:rPr>
        <w:t>同条款的约定承担违约责任。</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41" w:name="_Toc389586324"/>
      <w:bookmarkStart w:id="142" w:name="_Toc351203525"/>
      <w:bookmarkStart w:id="143" w:name="_Toc371493181"/>
      <w:r>
        <w:rPr>
          <w:rFonts w:ascii="Times New Roman" w:hAnsi="Times New Roman"/>
          <w:sz w:val="24"/>
          <w:szCs w:val="24"/>
          <w:highlight w:val="none"/>
        </w:rPr>
        <w:t>3</w:t>
      </w:r>
      <w:bookmarkStart w:id="144" w:name="_Toc337558752"/>
      <w:bookmarkStart w:id="145" w:name="_Toc296503052"/>
      <w:bookmarkStart w:id="146" w:name="_Toc296346553"/>
      <w:r>
        <w:rPr>
          <w:rFonts w:ascii="Times New Roman" w:hAnsi="Times New Roman"/>
          <w:sz w:val="24"/>
          <w:szCs w:val="24"/>
          <w:highlight w:val="none"/>
        </w:rPr>
        <w:t>.</w:t>
      </w:r>
      <w:r>
        <w:rPr>
          <w:rFonts w:hint="eastAsia" w:ascii="Times New Roman" w:hAnsi="Times New Roman"/>
          <w:sz w:val="24"/>
          <w:szCs w:val="24"/>
          <w:highlight w:val="none"/>
        </w:rPr>
        <w:t>5</w:t>
      </w:r>
      <w:r>
        <w:rPr>
          <w:rFonts w:ascii="Times New Roman" w:hAnsi="Times New Roman"/>
          <w:sz w:val="24"/>
          <w:szCs w:val="24"/>
          <w:highlight w:val="none"/>
        </w:rPr>
        <w:t xml:space="preserve"> 履约担保</w:t>
      </w:r>
      <w:bookmarkEnd w:id="141"/>
      <w:bookmarkEnd w:id="142"/>
      <w:bookmarkEnd w:id="143"/>
    </w:p>
    <w:bookmarkEnd w:id="144"/>
    <w:bookmarkEnd w:id="145"/>
    <w:bookmarkEnd w:id="146"/>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承包人需要分包人提供履约担保的，由合同当事人在专用合同条款中约定履约担保的方式、金额及期限等。</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47" w:name="_Toc371493182"/>
      <w:bookmarkStart w:id="148" w:name="_Toc389586325"/>
      <w:bookmarkStart w:id="149" w:name="_Toc351203526"/>
      <w:r>
        <w:rPr>
          <w:rFonts w:ascii="Times New Roman" w:hAnsi="Times New Roman"/>
          <w:sz w:val="24"/>
          <w:szCs w:val="24"/>
          <w:highlight w:val="none"/>
        </w:rPr>
        <w:t>3.</w:t>
      </w:r>
      <w:r>
        <w:rPr>
          <w:rFonts w:hint="eastAsia" w:ascii="Times New Roman" w:hAnsi="Times New Roman"/>
          <w:sz w:val="24"/>
          <w:szCs w:val="24"/>
          <w:highlight w:val="none"/>
        </w:rPr>
        <w:t>6</w:t>
      </w:r>
      <w:r>
        <w:rPr>
          <w:rFonts w:ascii="Times New Roman" w:hAnsi="Times New Roman"/>
          <w:sz w:val="24"/>
          <w:szCs w:val="24"/>
          <w:highlight w:val="none"/>
        </w:rPr>
        <w:t xml:space="preserve"> 联合体</w:t>
      </w:r>
      <w:bookmarkEnd w:id="147"/>
      <w:bookmarkEnd w:id="148"/>
      <w:bookmarkEnd w:id="149"/>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3.</w:t>
      </w:r>
      <w:r>
        <w:rPr>
          <w:rFonts w:hint="eastAsia" w:ascii="Times New Roman" w:hAnsi="Times New Roman"/>
          <w:color w:val="000000"/>
          <w:kern w:val="0"/>
          <w:sz w:val="24"/>
          <w:szCs w:val="24"/>
          <w:highlight w:val="none"/>
        </w:rPr>
        <w:t>6</w:t>
      </w:r>
      <w:r>
        <w:rPr>
          <w:rFonts w:ascii="Times New Roman" w:hAnsi="Times New Roman"/>
          <w:color w:val="000000"/>
          <w:kern w:val="0"/>
          <w:sz w:val="24"/>
          <w:szCs w:val="24"/>
          <w:highlight w:val="none"/>
        </w:rPr>
        <w:t>.1</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联合体各方应共同与承包人签订合同协议书；联合体各方应为履行分包合同向承包人承担连带责任。</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w:t>
      </w:r>
      <w:r>
        <w:rPr>
          <w:rFonts w:hint="eastAsia" w:ascii="Times New Roman" w:hAnsi="Times New Roman"/>
          <w:color w:val="000000"/>
          <w:kern w:val="0"/>
          <w:sz w:val="24"/>
          <w:szCs w:val="24"/>
          <w:highlight w:val="none"/>
        </w:rPr>
        <w:t>6</w:t>
      </w:r>
      <w:r>
        <w:rPr>
          <w:rFonts w:ascii="Times New Roman" w:hAnsi="Times New Roman"/>
          <w:color w:val="000000"/>
          <w:kern w:val="0"/>
          <w:sz w:val="24"/>
          <w:szCs w:val="24"/>
          <w:highlight w:val="none"/>
        </w:rPr>
        <w:t>.2</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联合体协议经承包人确认后作为</w:t>
      </w:r>
      <w:r>
        <w:rPr>
          <w:rFonts w:hint="eastAsia" w:ascii="Times New Roman" w:hAnsi="Times New Roman"/>
          <w:color w:val="000000"/>
          <w:kern w:val="0"/>
          <w:sz w:val="24"/>
          <w:szCs w:val="24"/>
          <w:highlight w:val="none"/>
        </w:rPr>
        <w:t>专用合同条款</w:t>
      </w:r>
      <w:r>
        <w:rPr>
          <w:rFonts w:ascii="Times New Roman" w:hAnsi="Times New Roman"/>
          <w:color w:val="000000"/>
          <w:kern w:val="0"/>
          <w:sz w:val="24"/>
          <w:szCs w:val="24"/>
          <w:highlight w:val="none"/>
        </w:rPr>
        <w:t>附件</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在履行分包合同过程中，未经承包人</w:t>
      </w:r>
      <w:r>
        <w:rPr>
          <w:rFonts w:hint="eastAsia" w:ascii="Times New Roman" w:hAnsi="Times New Roman"/>
          <w:color w:val="000000"/>
          <w:kern w:val="0"/>
          <w:sz w:val="24"/>
          <w:szCs w:val="24"/>
          <w:highlight w:val="none"/>
        </w:rPr>
        <w:t>书面</w:t>
      </w:r>
      <w:r>
        <w:rPr>
          <w:rFonts w:ascii="Times New Roman" w:hAnsi="Times New Roman"/>
          <w:color w:val="000000"/>
          <w:kern w:val="0"/>
          <w:sz w:val="24"/>
          <w:szCs w:val="24"/>
          <w:highlight w:val="none"/>
        </w:rPr>
        <w:t>同意，不得修改联合体协议。</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150" w:name="_Toc389586326"/>
      <w:bookmarkStart w:id="151" w:name="_Toc371493183"/>
      <w:bookmarkStart w:id="152" w:name="_Toc351203527"/>
      <w:r>
        <w:rPr>
          <w:rFonts w:ascii="Times New Roman" w:hAnsi="Times New Roman"/>
          <w:sz w:val="24"/>
          <w:szCs w:val="24"/>
          <w:highlight w:val="none"/>
        </w:rPr>
        <w:t>4. 总包合同</w:t>
      </w:r>
      <w:bookmarkEnd w:id="150"/>
      <w:bookmarkEnd w:id="151"/>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53" w:name="_Toc371493184"/>
      <w:bookmarkStart w:id="154" w:name="_Toc389586327"/>
      <w:r>
        <w:rPr>
          <w:rFonts w:ascii="Times New Roman" w:hAnsi="Times New Roman"/>
          <w:sz w:val="24"/>
          <w:szCs w:val="24"/>
          <w:highlight w:val="none"/>
        </w:rPr>
        <w:t xml:space="preserve">4.1 </w:t>
      </w:r>
      <w:bookmarkEnd w:id="153"/>
      <w:r>
        <w:rPr>
          <w:rFonts w:ascii="Times New Roman" w:hAnsi="Times New Roman"/>
          <w:sz w:val="24"/>
          <w:szCs w:val="24"/>
          <w:highlight w:val="none"/>
        </w:rPr>
        <w:t>总包合同的</w:t>
      </w:r>
      <w:r>
        <w:rPr>
          <w:rFonts w:hint="eastAsia" w:ascii="Times New Roman" w:hAnsi="Times New Roman"/>
          <w:sz w:val="24"/>
          <w:szCs w:val="24"/>
          <w:highlight w:val="none"/>
        </w:rPr>
        <w:t>提供</w:t>
      </w:r>
      <w:bookmarkEnd w:id="154"/>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承包人应提供总包合同供</w:t>
      </w:r>
      <w:r>
        <w:rPr>
          <w:rFonts w:hint="eastAsia" w:ascii="Times New Roman" w:hAnsi="Times New Roman"/>
          <w:color w:val="000000"/>
          <w:kern w:val="0"/>
          <w:sz w:val="24"/>
          <w:szCs w:val="24"/>
          <w:highlight w:val="none"/>
        </w:rPr>
        <w:t>分</w:t>
      </w:r>
      <w:r>
        <w:rPr>
          <w:rFonts w:ascii="Times New Roman" w:hAnsi="Times New Roman"/>
          <w:color w:val="000000"/>
          <w:kern w:val="0"/>
          <w:sz w:val="24"/>
          <w:szCs w:val="24"/>
          <w:highlight w:val="none"/>
        </w:rPr>
        <w:t>包人查阅，并且在分包人要求时向分包人提供一份总包合同复印件，但有关总包工程价格</w:t>
      </w:r>
      <w:r>
        <w:rPr>
          <w:rFonts w:hint="eastAsia" w:ascii="Times New Roman" w:hAnsi="Times New Roman"/>
          <w:color w:val="000000"/>
          <w:kern w:val="0"/>
          <w:sz w:val="24"/>
          <w:szCs w:val="24"/>
          <w:highlight w:val="none"/>
        </w:rPr>
        <w:t>及支付</w:t>
      </w:r>
      <w:r>
        <w:rPr>
          <w:rFonts w:ascii="Times New Roman" w:hAnsi="Times New Roman"/>
          <w:color w:val="000000"/>
          <w:kern w:val="0"/>
          <w:sz w:val="24"/>
          <w:szCs w:val="24"/>
          <w:highlight w:val="none"/>
        </w:rPr>
        <w:t>内容除外。</w:t>
      </w:r>
      <w:r>
        <w:rPr>
          <w:rFonts w:hint="eastAsia" w:ascii="Times New Roman" w:hAnsi="Times New Roman"/>
          <w:color w:val="000000"/>
          <w:kern w:val="0"/>
          <w:sz w:val="24"/>
          <w:szCs w:val="24"/>
          <w:highlight w:val="none"/>
        </w:rPr>
        <w:t>分</w:t>
      </w:r>
      <w:r>
        <w:rPr>
          <w:rFonts w:ascii="Times New Roman" w:hAnsi="Times New Roman"/>
          <w:color w:val="000000"/>
          <w:kern w:val="0"/>
          <w:sz w:val="24"/>
          <w:szCs w:val="24"/>
          <w:highlight w:val="none"/>
        </w:rPr>
        <w:t>包人应仔细阅读并全面了解总包合同的各项约定</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分包合同的签订视为分包人完全知悉承包人在总包合同项下与分包工程有关的义务和责任。</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55" w:name="_Toc371493185"/>
      <w:bookmarkStart w:id="156" w:name="_Toc389586328"/>
      <w:r>
        <w:rPr>
          <w:rFonts w:ascii="Times New Roman" w:hAnsi="Times New Roman"/>
          <w:sz w:val="24"/>
          <w:szCs w:val="24"/>
          <w:highlight w:val="none"/>
        </w:rPr>
        <w:t xml:space="preserve">4.2 </w:t>
      </w:r>
      <w:bookmarkEnd w:id="155"/>
      <w:r>
        <w:rPr>
          <w:rFonts w:ascii="Times New Roman" w:hAnsi="Times New Roman"/>
          <w:sz w:val="24"/>
          <w:szCs w:val="24"/>
          <w:highlight w:val="none"/>
        </w:rPr>
        <w:t>与总包合同有关的分包人义务</w:t>
      </w:r>
      <w:bookmarkEnd w:id="156"/>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分包人应履行总包合同中与分包工程有关的承包人的所有义务，</w:t>
      </w:r>
      <w:r>
        <w:rPr>
          <w:rFonts w:hint="eastAsia" w:ascii="Times New Roman" w:hAnsi="Times New Roman"/>
          <w:color w:val="000000"/>
          <w:kern w:val="0"/>
          <w:sz w:val="24"/>
          <w:szCs w:val="24"/>
          <w:highlight w:val="none"/>
        </w:rPr>
        <w:t>但</w:t>
      </w:r>
      <w:r>
        <w:rPr>
          <w:rFonts w:ascii="Times New Roman" w:hAnsi="Times New Roman"/>
          <w:color w:val="000000"/>
          <w:kern w:val="0"/>
          <w:sz w:val="24"/>
          <w:szCs w:val="24"/>
          <w:highlight w:val="none"/>
        </w:rPr>
        <w:t>分包合同明确约定由承包人履行的义务除外。分包人应避免因其自身行为或疏忽造成承包人违反总包合同约定</w:t>
      </w:r>
      <w:r>
        <w:rPr>
          <w:rFonts w:hint="eastAsia" w:ascii="Times New Roman" w:hAnsi="Times New Roman"/>
          <w:color w:val="000000"/>
          <w:kern w:val="0"/>
          <w:sz w:val="24"/>
          <w:szCs w:val="24"/>
          <w:highlight w:val="none"/>
        </w:rPr>
        <w:t>。</w:t>
      </w:r>
    </w:p>
    <w:bookmarkEnd w:id="152"/>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157" w:name="_Toc389586329"/>
      <w:bookmarkStart w:id="158" w:name="_Toc351203532"/>
      <w:bookmarkStart w:id="159" w:name="_Toc371493187"/>
      <w:bookmarkStart w:id="160" w:name="_Toc337558758"/>
      <w:r>
        <w:rPr>
          <w:rFonts w:ascii="Times New Roman" w:hAnsi="Times New Roman"/>
          <w:sz w:val="24"/>
          <w:szCs w:val="24"/>
          <w:highlight w:val="none"/>
        </w:rPr>
        <w:t>5. 分包工程质量</w:t>
      </w:r>
      <w:bookmarkEnd w:id="157"/>
      <w:bookmarkEnd w:id="158"/>
      <w:bookmarkEnd w:id="159"/>
    </w:p>
    <w:bookmarkEnd w:id="160"/>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61" w:name="_Toc389586330"/>
      <w:bookmarkStart w:id="162" w:name="_Toc371493188"/>
      <w:bookmarkStart w:id="163" w:name="_Toc351203533"/>
      <w:bookmarkStart w:id="164" w:name="_Toc337558759"/>
      <w:r>
        <w:rPr>
          <w:rFonts w:ascii="Times New Roman" w:hAnsi="Times New Roman"/>
          <w:sz w:val="24"/>
          <w:szCs w:val="24"/>
          <w:highlight w:val="none"/>
        </w:rPr>
        <w:t>5.1 质量要求</w:t>
      </w:r>
      <w:bookmarkEnd w:id="161"/>
      <w:bookmarkEnd w:id="162"/>
      <w:bookmarkEnd w:id="163"/>
    </w:p>
    <w:bookmarkEnd w:id="164"/>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分包工程质量必须符合</w:t>
      </w:r>
      <w:r>
        <w:rPr>
          <w:rFonts w:hint="eastAsia" w:ascii="Times New Roman" w:hAnsi="Times New Roman"/>
          <w:color w:val="000000"/>
          <w:kern w:val="0"/>
          <w:sz w:val="24"/>
          <w:szCs w:val="24"/>
          <w:highlight w:val="none"/>
        </w:rPr>
        <w:t>国家、行业及工程所在地的强制性技术标准和要求，同时应符合</w:t>
      </w:r>
      <w:r>
        <w:rPr>
          <w:rFonts w:ascii="Times New Roman" w:hAnsi="Times New Roman"/>
          <w:color w:val="000000"/>
          <w:kern w:val="0"/>
          <w:sz w:val="24"/>
          <w:szCs w:val="24"/>
          <w:highlight w:val="none"/>
        </w:rPr>
        <w:t>总包合同约定的质量</w:t>
      </w:r>
      <w:r>
        <w:rPr>
          <w:rFonts w:hint="eastAsia" w:ascii="Times New Roman" w:hAnsi="Times New Roman"/>
          <w:color w:val="000000"/>
          <w:kern w:val="0"/>
          <w:sz w:val="24"/>
          <w:szCs w:val="24"/>
          <w:highlight w:val="none"/>
        </w:rPr>
        <w:t>标准</w:t>
      </w:r>
      <w:r>
        <w:rPr>
          <w:rFonts w:ascii="Times New Roman" w:hAnsi="Times New Roman"/>
          <w:color w:val="000000"/>
          <w:kern w:val="0"/>
          <w:sz w:val="24"/>
          <w:szCs w:val="24"/>
          <w:highlight w:val="none"/>
        </w:rPr>
        <w:t>。除分包合同协议书约定的质量标准外，有关分包工程质量的特殊标准或要求可以由</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合同当事人在专用合同条款中约定。</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65" w:name="_Toc389586331"/>
      <w:r>
        <w:rPr>
          <w:rFonts w:ascii="Times New Roman" w:hAnsi="Times New Roman"/>
          <w:sz w:val="24"/>
          <w:szCs w:val="24"/>
          <w:highlight w:val="none"/>
        </w:rPr>
        <w:t>5.2 分包人的质量管理</w:t>
      </w:r>
      <w:bookmarkEnd w:id="165"/>
    </w:p>
    <w:p>
      <w:pPr>
        <w:wordWrap w:val="0"/>
        <w:adjustRightInd w:val="0"/>
        <w:snapToGrid w:val="0"/>
        <w:spacing w:line="400" w:lineRule="exact"/>
        <w:ind w:firstLine="480" w:firstLineChars="200"/>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w:t>
      </w:r>
      <w:r>
        <w:rPr>
          <w:rFonts w:hint="eastAsia" w:ascii="Times New Roman" w:hAnsi="Times New Roman"/>
          <w:color w:val="000000"/>
          <w:kern w:val="0"/>
          <w:sz w:val="24"/>
          <w:szCs w:val="24"/>
          <w:highlight w:val="none"/>
        </w:rPr>
        <w:t>应</w:t>
      </w:r>
      <w:r>
        <w:rPr>
          <w:rFonts w:ascii="Times New Roman" w:hAnsi="Times New Roman"/>
          <w:color w:val="000000"/>
          <w:kern w:val="0"/>
          <w:sz w:val="24"/>
          <w:szCs w:val="24"/>
          <w:highlight w:val="none"/>
        </w:rPr>
        <w:t>按照第</w:t>
      </w:r>
      <w:r>
        <w:rPr>
          <w:rFonts w:hint="eastAsia" w:ascii="Times New Roman" w:hAnsi="Times New Roman"/>
          <w:color w:val="000000"/>
          <w:kern w:val="0"/>
          <w:sz w:val="24"/>
          <w:szCs w:val="24"/>
          <w:highlight w:val="none"/>
        </w:rPr>
        <w:t>7</w:t>
      </w:r>
      <w:r>
        <w:rPr>
          <w:rFonts w:ascii="Times New Roman" w:hAnsi="Times New Roman"/>
          <w:color w:val="000000"/>
          <w:kern w:val="0"/>
          <w:sz w:val="24"/>
          <w:szCs w:val="24"/>
          <w:highlight w:val="none"/>
        </w:rPr>
        <w:t>.1款【施工组织】向承包人提交分包工程质量保证体系及措施文件，建立完善的质量检查制度并严格执行。</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66" w:name="_Toc351203534"/>
      <w:bookmarkStart w:id="167" w:name="_Toc371493189"/>
      <w:bookmarkStart w:id="168" w:name="_Toc389586332"/>
      <w:bookmarkStart w:id="169" w:name="_Toc337558760"/>
      <w:r>
        <w:rPr>
          <w:rFonts w:ascii="Times New Roman" w:hAnsi="Times New Roman"/>
          <w:sz w:val="24"/>
          <w:szCs w:val="24"/>
          <w:highlight w:val="none"/>
        </w:rPr>
        <w:t xml:space="preserve">5.3 </w:t>
      </w:r>
      <w:bookmarkEnd w:id="166"/>
      <w:bookmarkEnd w:id="167"/>
      <w:r>
        <w:rPr>
          <w:rFonts w:ascii="Times New Roman" w:hAnsi="Times New Roman"/>
          <w:sz w:val="24"/>
          <w:szCs w:val="24"/>
          <w:highlight w:val="none"/>
        </w:rPr>
        <w:t>承包人的质量管理</w:t>
      </w:r>
      <w:bookmarkEnd w:id="168"/>
    </w:p>
    <w:bookmarkEnd w:id="169"/>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承包人应根据</w:t>
      </w:r>
      <w:r>
        <w:rPr>
          <w:rFonts w:hint="eastAsia" w:ascii="Times New Roman" w:hAnsi="Times New Roman"/>
          <w:color w:val="000000"/>
          <w:kern w:val="0"/>
          <w:sz w:val="24"/>
          <w:szCs w:val="24"/>
          <w:highlight w:val="none"/>
        </w:rPr>
        <w:t>法律及</w:t>
      </w:r>
      <w:r>
        <w:rPr>
          <w:rFonts w:ascii="Times New Roman" w:hAnsi="Times New Roman"/>
          <w:color w:val="000000"/>
          <w:kern w:val="0"/>
          <w:sz w:val="24"/>
          <w:szCs w:val="24"/>
          <w:highlight w:val="none"/>
        </w:rPr>
        <w:t>总包合同</w:t>
      </w:r>
      <w:r>
        <w:rPr>
          <w:rFonts w:hint="eastAsia" w:ascii="Times New Roman" w:hAnsi="Times New Roman"/>
          <w:color w:val="000000"/>
          <w:kern w:val="0"/>
          <w:sz w:val="24"/>
          <w:szCs w:val="24"/>
          <w:highlight w:val="none"/>
        </w:rPr>
        <w:t>约定</w:t>
      </w:r>
      <w:r>
        <w:rPr>
          <w:rFonts w:ascii="Times New Roman" w:hAnsi="Times New Roman"/>
          <w:color w:val="000000"/>
          <w:kern w:val="0"/>
          <w:sz w:val="24"/>
          <w:szCs w:val="24"/>
          <w:highlight w:val="none"/>
        </w:rPr>
        <w:t>建立总包工程质量管理体系，并将分包工程质量管理纳入总包工程质量管理体系，对分包工程的质量进行监督管理。</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70" w:name="_Toc371493191"/>
      <w:bookmarkStart w:id="171" w:name="_Toc389586333"/>
      <w:bookmarkStart w:id="172" w:name="_Toc351203536"/>
      <w:bookmarkStart w:id="173" w:name="_Toc337558762"/>
      <w:r>
        <w:rPr>
          <w:rFonts w:ascii="Times New Roman" w:hAnsi="Times New Roman"/>
          <w:sz w:val="24"/>
          <w:szCs w:val="24"/>
          <w:highlight w:val="none"/>
        </w:rPr>
        <w:t>5.</w:t>
      </w:r>
      <w:r>
        <w:rPr>
          <w:rFonts w:hint="eastAsia" w:ascii="Times New Roman" w:hAnsi="Times New Roman"/>
          <w:sz w:val="24"/>
          <w:szCs w:val="24"/>
          <w:highlight w:val="none"/>
          <w:lang w:eastAsia="zh-CN"/>
        </w:rPr>
        <w:t>4</w:t>
      </w:r>
      <w:r>
        <w:rPr>
          <w:rFonts w:ascii="Times New Roman" w:hAnsi="Times New Roman"/>
          <w:sz w:val="24"/>
          <w:szCs w:val="24"/>
          <w:highlight w:val="none"/>
        </w:rPr>
        <w:t xml:space="preserve"> 不合格工程的处理</w:t>
      </w:r>
      <w:bookmarkEnd w:id="170"/>
      <w:bookmarkEnd w:id="171"/>
      <w:bookmarkEnd w:id="172"/>
    </w:p>
    <w:bookmarkEnd w:id="173"/>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5.</w:t>
      </w:r>
      <w:r>
        <w:rPr>
          <w:rFonts w:hint="eastAsia" w:ascii="Times New Roman" w:hAnsi="Times New Roman"/>
          <w:color w:val="000000"/>
          <w:kern w:val="0"/>
          <w:sz w:val="24"/>
          <w:szCs w:val="24"/>
          <w:highlight w:val="none"/>
        </w:rPr>
        <w:t>4</w:t>
      </w:r>
      <w:r>
        <w:rPr>
          <w:rFonts w:ascii="Times New Roman" w:hAnsi="Times New Roman"/>
          <w:color w:val="000000"/>
          <w:kern w:val="0"/>
          <w:sz w:val="24"/>
          <w:szCs w:val="24"/>
          <w:highlight w:val="none"/>
        </w:rPr>
        <w:t>.1 因分包人原因造成</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工程不合格的，承包人有权随时要求分包人采取补救措施，直至达到分包合同要求的质量标准，由此增加的费用和（或）延误的工期由分包人承担。无法采取措施补救的，按照第</w:t>
      </w:r>
      <w:r>
        <w:rPr>
          <w:rFonts w:hint="eastAsia" w:ascii="Times New Roman" w:hAnsi="Times New Roman"/>
          <w:color w:val="000000"/>
          <w:kern w:val="0"/>
          <w:sz w:val="24"/>
          <w:szCs w:val="24"/>
          <w:highlight w:val="none"/>
        </w:rPr>
        <w:t>18</w:t>
      </w: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2款</w:t>
      </w:r>
      <w:r>
        <w:rPr>
          <w:rFonts w:ascii="Times New Roman" w:hAnsi="Times New Roman"/>
          <w:color w:val="000000"/>
          <w:kern w:val="0"/>
          <w:sz w:val="24"/>
          <w:szCs w:val="24"/>
          <w:highlight w:val="none"/>
        </w:rPr>
        <w:t xml:space="preserve">【拒绝接收全部或部分分包工程】执行。 </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5.</w:t>
      </w:r>
      <w:r>
        <w:rPr>
          <w:rFonts w:hint="eastAsia" w:ascii="Times New Roman" w:hAnsi="Times New Roman"/>
          <w:color w:val="000000"/>
          <w:kern w:val="0"/>
          <w:sz w:val="24"/>
          <w:szCs w:val="24"/>
          <w:highlight w:val="none"/>
        </w:rPr>
        <w:t>4</w:t>
      </w:r>
      <w:r>
        <w:rPr>
          <w:rFonts w:ascii="Times New Roman" w:hAnsi="Times New Roman"/>
          <w:color w:val="000000"/>
          <w:kern w:val="0"/>
          <w:sz w:val="24"/>
          <w:szCs w:val="24"/>
          <w:highlight w:val="none"/>
        </w:rPr>
        <w:t>.2 因承包人原因造成</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工程不合格的，</w:t>
      </w:r>
      <w:r>
        <w:rPr>
          <w:rFonts w:hint="eastAsia" w:ascii="Times New Roman" w:hAnsi="Times New Roman"/>
          <w:color w:val="000000"/>
          <w:kern w:val="0"/>
          <w:sz w:val="24"/>
          <w:szCs w:val="24"/>
          <w:highlight w:val="none"/>
        </w:rPr>
        <w:t>分包人应采取补救措施，</w:t>
      </w:r>
      <w:r>
        <w:rPr>
          <w:rFonts w:ascii="Times New Roman" w:hAnsi="Times New Roman"/>
          <w:color w:val="000000"/>
          <w:kern w:val="0"/>
          <w:sz w:val="24"/>
          <w:szCs w:val="24"/>
          <w:highlight w:val="none"/>
        </w:rPr>
        <w:t>由此增加的费用和（或）延误的工期由承包人承担，并支付分包人合理的利润。</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174" w:name="_Toc351203538"/>
      <w:bookmarkStart w:id="175" w:name="_Toc371493192"/>
      <w:bookmarkStart w:id="176" w:name="_Toc389586334"/>
      <w:bookmarkStart w:id="177" w:name="_Toc337558763"/>
      <w:r>
        <w:rPr>
          <w:rFonts w:ascii="Times New Roman" w:hAnsi="Times New Roman"/>
          <w:sz w:val="24"/>
          <w:szCs w:val="24"/>
          <w:highlight w:val="none"/>
        </w:rPr>
        <w:t>6. 安全文明施工、环境保护</w:t>
      </w:r>
      <w:bookmarkEnd w:id="174"/>
      <w:r>
        <w:rPr>
          <w:rFonts w:ascii="Times New Roman" w:hAnsi="Times New Roman"/>
          <w:sz w:val="24"/>
          <w:szCs w:val="24"/>
          <w:highlight w:val="none"/>
        </w:rPr>
        <w:t>与劳动用工管理</w:t>
      </w:r>
      <w:bookmarkEnd w:id="175"/>
      <w:bookmarkEnd w:id="176"/>
    </w:p>
    <w:bookmarkEnd w:id="177"/>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78" w:name="_Toc371493193"/>
      <w:bookmarkStart w:id="179" w:name="_Toc351203539"/>
      <w:bookmarkStart w:id="180" w:name="_Toc389586335"/>
      <w:bookmarkStart w:id="181" w:name="_Toc337558764"/>
      <w:r>
        <w:rPr>
          <w:rFonts w:ascii="Times New Roman" w:hAnsi="Times New Roman"/>
          <w:sz w:val="24"/>
          <w:szCs w:val="24"/>
          <w:highlight w:val="none"/>
        </w:rPr>
        <w:t>6.1 安全文明施工</w:t>
      </w:r>
      <w:bookmarkEnd w:id="178"/>
      <w:bookmarkEnd w:id="179"/>
      <w:bookmarkEnd w:id="180"/>
    </w:p>
    <w:bookmarkEnd w:id="181"/>
    <w:p>
      <w:pPr>
        <w:wordWrap w:val="0"/>
        <w:adjustRightInd w:val="0"/>
        <w:snapToGrid w:val="0"/>
        <w:spacing w:line="4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6.1.1 安全文明施工</w:t>
      </w:r>
    </w:p>
    <w:p>
      <w:pPr>
        <w:wordWrap w:val="0"/>
        <w:adjustRightInd w:val="0"/>
        <w:snapToGrid w:val="0"/>
        <w:spacing w:line="400" w:lineRule="exact"/>
        <w:ind w:firstLine="480" w:firstLineChars="200"/>
        <w:rPr>
          <w:rFonts w:ascii="Times New Roman" w:hAnsi="Times New Roman"/>
          <w:color w:val="000000"/>
          <w:kern w:val="0"/>
          <w:sz w:val="24"/>
          <w:szCs w:val="24"/>
          <w:highlight w:val="none"/>
        </w:rPr>
      </w:pPr>
      <w:r>
        <w:rPr>
          <w:rFonts w:ascii="Times New Roman" w:hAnsi="Times New Roman"/>
          <w:color w:val="000000"/>
          <w:sz w:val="24"/>
          <w:szCs w:val="24"/>
          <w:highlight w:val="none"/>
        </w:rPr>
        <w:t>承包人和分包人应按法律</w:t>
      </w:r>
      <w:r>
        <w:rPr>
          <w:rFonts w:hint="eastAsia" w:ascii="Times New Roman" w:hAnsi="Times New Roman"/>
          <w:color w:val="000000"/>
          <w:sz w:val="24"/>
          <w:szCs w:val="24"/>
          <w:highlight w:val="none"/>
        </w:rPr>
        <w:t>和</w:t>
      </w:r>
      <w:r>
        <w:rPr>
          <w:rFonts w:ascii="Times New Roman" w:hAnsi="Times New Roman"/>
          <w:color w:val="000000"/>
          <w:sz w:val="24"/>
          <w:szCs w:val="24"/>
          <w:highlight w:val="none"/>
        </w:rPr>
        <w:t>分包合同</w:t>
      </w:r>
      <w:r>
        <w:rPr>
          <w:rFonts w:ascii="Times New Roman" w:hAnsi="Times New Roman"/>
          <w:color w:val="000000"/>
          <w:kern w:val="0"/>
          <w:sz w:val="24"/>
          <w:szCs w:val="24"/>
          <w:highlight w:val="none"/>
        </w:rPr>
        <w:t>采取</w:t>
      </w:r>
      <w:r>
        <w:rPr>
          <w:rFonts w:ascii="Times New Roman" w:hAnsi="Times New Roman"/>
          <w:color w:val="000000"/>
          <w:sz w:val="24"/>
          <w:szCs w:val="24"/>
          <w:highlight w:val="none"/>
        </w:rPr>
        <w:t>安全文明施工措施并</w:t>
      </w:r>
      <w:r>
        <w:rPr>
          <w:rFonts w:hint="eastAsia" w:ascii="Times New Roman" w:hAnsi="Times New Roman"/>
          <w:color w:val="000000"/>
          <w:kern w:val="0"/>
          <w:sz w:val="24"/>
          <w:szCs w:val="24"/>
          <w:highlight w:val="none"/>
        </w:rPr>
        <w:t>履行</w:t>
      </w:r>
      <w:r>
        <w:rPr>
          <w:rFonts w:ascii="Times New Roman" w:hAnsi="Times New Roman"/>
          <w:color w:val="000000"/>
          <w:kern w:val="0"/>
          <w:sz w:val="24"/>
          <w:szCs w:val="24"/>
          <w:highlight w:val="none"/>
        </w:rPr>
        <w:t>安全文明管理义务</w:t>
      </w:r>
      <w:r>
        <w:rPr>
          <w:rFonts w:ascii="Times New Roman" w:hAnsi="Times New Roman"/>
          <w:color w:val="000000"/>
          <w:sz w:val="24"/>
          <w:szCs w:val="24"/>
          <w:highlight w:val="none"/>
        </w:rPr>
        <w:t>。</w:t>
      </w:r>
      <w:r>
        <w:rPr>
          <w:rFonts w:ascii="Times New Roman" w:hAnsi="Times New Roman"/>
          <w:color w:val="000000"/>
          <w:kern w:val="0"/>
          <w:sz w:val="24"/>
          <w:szCs w:val="24"/>
          <w:highlight w:val="none"/>
        </w:rPr>
        <w:t>承包人应向分包人进行安全文明施工措施的详细交底</w:t>
      </w:r>
      <w:r>
        <w:rPr>
          <w:rFonts w:ascii="Times New Roman" w:hAnsi="Times New Roman"/>
          <w:color w:val="000000"/>
          <w:sz w:val="24"/>
          <w:szCs w:val="24"/>
          <w:highlight w:val="none"/>
        </w:rPr>
        <w:t>。因安全文明施工措施不到位而发生的安全生产事故由责任方承担</w:t>
      </w:r>
      <w:r>
        <w:rPr>
          <w:rFonts w:hint="eastAsia" w:ascii="Times New Roman" w:hAnsi="Times New Roman"/>
          <w:color w:val="000000"/>
          <w:sz w:val="24"/>
          <w:szCs w:val="24"/>
          <w:highlight w:val="none"/>
        </w:rPr>
        <w:t>责任</w:t>
      </w:r>
      <w:r>
        <w:rPr>
          <w:rFonts w:ascii="Times New Roman" w:hAnsi="Times New Roman"/>
          <w:color w:val="000000"/>
          <w:kern w:val="0"/>
          <w:sz w:val="24"/>
          <w:szCs w:val="24"/>
          <w:highlight w:val="none"/>
        </w:rPr>
        <w:t>。合同当事人的具体安全文明施工措施详见专用合同条款【</w:t>
      </w:r>
      <w:r>
        <w:rPr>
          <w:rFonts w:ascii="Times New Roman" w:hAnsi="Times New Roman"/>
          <w:color w:val="000000"/>
          <w:sz w:val="24"/>
          <w:szCs w:val="24"/>
          <w:highlight w:val="none"/>
        </w:rPr>
        <w:t>附件10：安全文明措施分配表】。</w:t>
      </w:r>
    </w:p>
    <w:p>
      <w:pPr>
        <w:wordWrap w:val="0"/>
        <w:adjustRightInd w:val="0"/>
        <w:snapToGrid w:val="0"/>
        <w:spacing w:line="400" w:lineRule="exact"/>
        <w:ind w:firstLine="480" w:firstLineChars="200"/>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分包人对安全文明施工费应专款专用，</w:t>
      </w:r>
      <w:r>
        <w:rPr>
          <w:rFonts w:hint="eastAsia" w:ascii="Times New Roman" w:hAnsi="Times New Roman"/>
          <w:color w:val="000000"/>
          <w:kern w:val="0"/>
          <w:sz w:val="24"/>
          <w:szCs w:val="24"/>
          <w:highlight w:val="none"/>
        </w:rPr>
        <w:t>并</w:t>
      </w:r>
      <w:r>
        <w:rPr>
          <w:rFonts w:ascii="Times New Roman" w:hAnsi="Times New Roman"/>
          <w:color w:val="000000"/>
          <w:kern w:val="0"/>
          <w:sz w:val="24"/>
          <w:szCs w:val="24"/>
          <w:highlight w:val="none"/>
        </w:rPr>
        <w:t>应在财务账目中单独列项备查，不得挪作他用，否则承包人有权责令其限期改正；逾期未改正的，</w:t>
      </w:r>
      <w:r>
        <w:rPr>
          <w:rFonts w:hint="eastAsia" w:ascii="Times New Roman" w:hAnsi="Times New Roman"/>
          <w:color w:val="000000"/>
          <w:kern w:val="0"/>
          <w:sz w:val="24"/>
          <w:szCs w:val="24"/>
          <w:highlight w:val="none"/>
        </w:rPr>
        <w:t>承包人有权</w:t>
      </w:r>
      <w:r>
        <w:rPr>
          <w:rFonts w:ascii="Times New Roman" w:hAnsi="Times New Roman"/>
          <w:color w:val="000000"/>
          <w:kern w:val="0"/>
          <w:sz w:val="24"/>
          <w:szCs w:val="24"/>
          <w:highlight w:val="none"/>
        </w:rPr>
        <w:t>责令</w:t>
      </w:r>
      <w:r>
        <w:rPr>
          <w:rFonts w:hint="eastAsia" w:ascii="Times New Roman" w:hAnsi="Times New Roman"/>
          <w:color w:val="000000"/>
          <w:kern w:val="0"/>
          <w:sz w:val="24"/>
          <w:szCs w:val="24"/>
          <w:highlight w:val="none"/>
        </w:rPr>
        <w:t>分包人</w:t>
      </w:r>
      <w:r>
        <w:rPr>
          <w:rFonts w:ascii="Times New Roman" w:hAnsi="Times New Roman"/>
          <w:color w:val="000000"/>
          <w:kern w:val="0"/>
          <w:sz w:val="24"/>
          <w:szCs w:val="24"/>
          <w:highlight w:val="none"/>
        </w:rPr>
        <w:t>暂停施工，由此增加的费用和（或）延误的工期由分包人承担。</w:t>
      </w:r>
    </w:p>
    <w:p>
      <w:pPr>
        <w:wordWrap w:val="0"/>
        <w:adjustRightInd w:val="0"/>
        <w:snapToGrid w:val="0"/>
        <w:spacing w:line="4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6.1.</w:t>
      </w:r>
      <w:r>
        <w:rPr>
          <w:rFonts w:hint="eastAsia" w:ascii="Times New Roman" w:hAnsi="Times New Roman"/>
          <w:color w:val="000000"/>
          <w:sz w:val="24"/>
          <w:szCs w:val="24"/>
          <w:highlight w:val="none"/>
        </w:rPr>
        <w:t>2</w:t>
      </w:r>
      <w:r>
        <w:rPr>
          <w:rFonts w:ascii="Times New Roman" w:hAnsi="Times New Roman"/>
          <w:color w:val="000000"/>
          <w:sz w:val="24"/>
          <w:szCs w:val="24"/>
          <w:highlight w:val="none"/>
        </w:rPr>
        <w:t xml:space="preserve"> 安全保卫</w:t>
      </w:r>
    </w:p>
    <w:p>
      <w:pPr>
        <w:wordWrap w:val="0"/>
        <w:adjustRightInd w:val="0"/>
        <w:snapToGrid w:val="0"/>
        <w:spacing w:line="4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rPr>
        <w:t>承包人</w:t>
      </w:r>
      <w:r>
        <w:rPr>
          <w:rFonts w:ascii="Times New Roman" w:hAnsi="Times New Roman"/>
          <w:color w:val="000000"/>
          <w:sz w:val="24"/>
          <w:szCs w:val="24"/>
          <w:highlight w:val="none"/>
        </w:rPr>
        <w:t>应负责分包工程施工期间施工场地的安全保卫工作</w:t>
      </w:r>
      <w:r>
        <w:rPr>
          <w:rFonts w:hint="eastAsia" w:ascii="Times New Roman" w:hAnsi="Times New Roman"/>
          <w:color w:val="000000"/>
          <w:sz w:val="24"/>
          <w:szCs w:val="24"/>
          <w:highlight w:val="none"/>
        </w:rPr>
        <w:t>，</w:t>
      </w:r>
      <w:r>
        <w:rPr>
          <w:rFonts w:ascii="Times New Roman" w:hAnsi="Times New Roman"/>
          <w:color w:val="000000"/>
          <w:sz w:val="24"/>
          <w:szCs w:val="24"/>
          <w:highlight w:val="none"/>
        </w:rPr>
        <w:t>分包人应</w:t>
      </w:r>
      <w:r>
        <w:rPr>
          <w:rFonts w:hint="eastAsia" w:ascii="Times New Roman" w:hAnsi="Times New Roman"/>
          <w:color w:val="000000"/>
          <w:sz w:val="24"/>
          <w:szCs w:val="24"/>
          <w:highlight w:val="none"/>
        </w:rPr>
        <w:t>予以</w:t>
      </w:r>
      <w:r>
        <w:rPr>
          <w:rFonts w:ascii="Times New Roman" w:hAnsi="Times New Roman"/>
          <w:color w:val="000000"/>
          <w:sz w:val="24"/>
          <w:szCs w:val="24"/>
          <w:highlight w:val="none"/>
        </w:rPr>
        <w:t>配合。在施工场地或生活区发生突发事件的，分包人应积极协助承包人、发包人和当地有关部门采取措施平息事态，尽量避免人员伤亡和财产损失。</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6.1.</w:t>
      </w:r>
      <w:r>
        <w:rPr>
          <w:rFonts w:hint="eastAsia" w:ascii="Times New Roman" w:hAnsi="Times New Roman"/>
          <w:color w:val="000000"/>
          <w:kern w:val="0"/>
          <w:sz w:val="24"/>
          <w:szCs w:val="24"/>
          <w:highlight w:val="none"/>
        </w:rPr>
        <w:t>3</w:t>
      </w:r>
      <w:r>
        <w:rPr>
          <w:rFonts w:ascii="Times New Roman" w:hAnsi="Times New Roman"/>
          <w:color w:val="000000"/>
          <w:kern w:val="0"/>
          <w:sz w:val="24"/>
          <w:szCs w:val="24"/>
          <w:highlight w:val="none"/>
        </w:rPr>
        <w:t xml:space="preserve"> 事故处理</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工程施工过程中发生安全生产事故的，分包人应立即通知承包人。承包人和分包人应立即组织人员和设备进行紧急抢救和抢修，减少人员伤亡和财产损失并保护事故现场。需要移动现场物品时，应作出标记和书面记录，妥善保管有关证据。承包人和分包人应按</w:t>
      </w:r>
      <w:r>
        <w:rPr>
          <w:rFonts w:hint="eastAsia" w:ascii="Times New Roman" w:hAnsi="Times New Roman"/>
          <w:color w:val="000000"/>
          <w:kern w:val="0"/>
          <w:sz w:val="24"/>
          <w:szCs w:val="24"/>
          <w:highlight w:val="none"/>
        </w:rPr>
        <w:t>照法律</w:t>
      </w:r>
      <w:r>
        <w:rPr>
          <w:rFonts w:ascii="Times New Roman" w:hAnsi="Times New Roman"/>
          <w:color w:val="000000"/>
          <w:kern w:val="0"/>
          <w:sz w:val="24"/>
          <w:szCs w:val="24"/>
          <w:highlight w:val="none"/>
        </w:rPr>
        <w:t>及时向有关部门报告事故</w:t>
      </w:r>
      <w:r>
        <w:rPr>
          <w:rFonts w:hint="eastAsia" w:ascii="Times New Roman" w:hAnsi="Times New Roman"/>
          <w:color w:val="000000"/>
          <w:kern w:val="0"/>
          <w:sz w:val="24"/>
          <w:szCs w:val="24"/>
          <w:highlight w:val="none"/>
        </w:rPr>
        <w:t>有关情况</w:t>
      </w:r>
      <w:r>
        <w:rPr>
          <w:rFonts w:ascii="Times New Roman" w:hAnsi="Times New Roman"/>
          <w:color w:val="000000"/>
          <w:kern w:val="0"/>
          <w:sz w:val="24"/>
          <w:szCs w:val="24"/>
          <w:highlight w:val="none"/>
        </w:rPr>
        <w:t>。</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82" w:name="_Toc389586336"/>
      <w:bookmarkStart w:id="183" w:name="_Toc351203541"/>
      <w:bookmarkStart w:id="184" w:name="_Toc371493194"/>
      <w:bookmarkStart w:id="185" w:name="_Toc337558766"/>
      <w:r>
        <w:rPr>
          <w:rFonts w:ascii="Times New Roman" w:hAnsi="Times New Roman"/>
          <w:sz w:val="24"/>
          <w:szCs w:val="24"/>
          <w:highlight w:val="none"/>
        </w:rPr>
        <w:t>6.2 环境保护</w:t>
      </w:r>
      <w:bookmarkEnd w:id="182"/>
      <w:bookmarkEnd w:id="183"/>
      <w:bookmarkEnd w:id="184"/>
    </w:p>
    <w:bookmarkEnd w:id="185"/>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分包人应在施工组织设计中列明环境保护的具体措施。分包人应按经承包人批准的施工组织设计采取环境保护具体措施</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防止环境损害</w:t>
      </w:r>
      <w:r>
        <w:rPr>
          <w:rFonts w:hint="eastAsia" w:ascii="Times New Roman" w:hAnsi="Times New Roman"/>
          <w:color w:val="000000"/>
          <w:kern w:val="0"/>
          <w:sz w:val="24"/>
          <w:szCs w:val="24"/>
          <w:highlight w:val="none"/>
        </w:rPr>
        <w:t>和</w:t>
      </w:r>
      <w:r>
        <w:rPr>
          <w:rFonts w:ascii="Times New Roman" w:hAnsi="Times New Roman"/>
          <w:color w:val="000000"/>
          <w:kern w:val="0"/>
          <w:sz w:val="24"/>
          <w:szCs w:val="24"/>
          <w:highlight w:val="none"/>
        </w:rPr>
        <w:t>环境污染。分包人应当承担因其原因引起的环境污染责任。</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86" w:name="_Toc351203540"/>
      <w:bookmarkStart w:id="187" w:name="_Toc371493195"/>
      <w:bookmarkStart w:id="188" w:name="_Toc389586337"/>
      <w:bookmarkStart w:id="189" w:name="_Toc337558765"/>
      <w:r>
        <w:rPr>
          <w:rFonts w:ascii="Times New Roman" w:hAnsi="Times New Roman"/>
          <w:sz w:val="24"/>
          <w:szCs w:val="24"/>
          <w:highlight w:val="none"/>
        </w:rPr>
        <w:t xml:space="preserve">6.3 </w:t>
      </w:r>
      <w:bookmarkEnd w:id="186"/>
      <w:r>
        <w:rPr>
          <w:rFonts w:ascii="Times New Roman" w:hAnsi="Times New Roman"/>
          <w:sz w:val="24"/>
          <w:szCs w:val="24"/>
          <w:highlight w:val="none"/>
        </w:rPr>
        <w:t>劳动用工管理</w:t>
      </w:r>
      <w:bookmarkEnd w:id="187"/>
      <w:bookmarkEnd w:id="188"/>
    </w:p>
    <w:bookmarkEnd w:id="189"/>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6.3.1</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分包人</w:t>
      </w:r>
      <w:r>
        <w:rPr>
          <w:rFonts w:hint="eastAsia" w:ascii="Times New Roman" w:hAnsi="Times New Roman"/>
          <w:color w:val="000000"/>
          <w:kern w:val="0"/>
          <w:sz w:val="24"/>
          <w:szCs w:val="24"/>
          <w:highlight w:val="none"/>
        </w:rPr>
        <w:t>应</w:t>
      </w:r>
      <w:r>
        <w:rPr>
          <w:rFonts w:ascii="Times New Roman" w:hAnsi="Times New Roman"/>
          <w:color w:val="000000"/>
          <w:kern w:val="0"/>
          <w:sz w:val="24"/>
          <w:szCs w:val="24"/>
          <w:highlight w:val="none"/>
        </w:rPr>
        <w:t>与其</w:t>
      </w:r>
      <w:r>
        <w:rPr>
          <w:rFonts w:hint="eastAsia" w:ascii="Times New Roman" w:hAnsi="Times New Roman"/>
          <w:color w:val="000000"/>
          <w:kern w:val="0"/>
          <w:sz w:val="24"/>
          <w:szCs w:val="24"/>
          <w:highlight w:val="none"/>
        </w:rPr>
        <w:t>为</w:t>
      </w:r>
      <w:r>
        <w:rPr>
          <w:rFonts w:ascii="Times New Roman" w:hAnsi="Times New Roman"/>
          <w:color w:val="000000"/>
          <w:kern w:val="0"/>
          <w:sz w:val="24"/>
          <w:szCs w:val="24"/>
          <w:highlight w:val="none"/>
        </w:rPr>
        <w:t>履行分包合同</w:t>
      </w:r>
      <w:r>
        <w:rPr>
          <w:rFonts w:hint="eastAsia" w:ascii="Times New Roman" w:hAnsi="Times New Roman"/>
          <w:color w:val="000000"/>
          <w:kern w:val="0"/>
          <w:sz w:val="24"/>
          <w:szCs w:val="24"/>
          <w:highlight w:val="none"/>
        </w:rPr>
        <w:t>而</w:t>
      </w:r>
      <w:r>
        <w:rPr>
          <w:rFonts w:ascii="Times New Roman" w:hAnsi="Times New Roman"/>
          <w:color w:val="000000"/>
          <w:kern w:val="0"/>
          <w:sz w:val="24"/>
          <w:szCs w:val="24"/>
          <w:highlight w:val="none"/>
        </w:rPr>
        <w:t>雇佣的人员建立劳动关系，并按法律规定保障劳动者的各项权利。</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6.3.2 除专用合同条款另有约定外，承包人应按专用合同条款约定的时间为分包人雇佣的人员提供必要的膳宿条件；膳宿条件应达到工程所在地行政管理机关的标准</w:t>
      </w:r>
      <w:r>
        <w:rPr>
          <w:rFonts w:hint="eastAsia" w:ascii="Times New Roman" w:hAnsi="Times New Roman"/>
          <w:color w:val="000000"/>
          <w:kern w:val="0"/>
          <w:sz w:val="24"/>
          <w:szCs w:val="24"/>
          <w:highlight w:val="none"/>
        </w:rPr>
        <w:t>和</w:t>
      </w:r>
      <w:r>
        <w:rPr>
          <w:rFonts w:ascii="Times New Roman" w:hAnsi="Times New Roman"/>
          <w:color w:val="000000"/>
          <w:kern w:val="0"/>
          <w:sz w:val="24"/>
          <w:szCs w:val="24"/>
          <w:highlight w:val="none"/>
        </w:rPr>
        <w:t>要求。承包人应按工程所在地行政管理机关的标准和要求对劳务人员的宿舍和食堂进行管理。</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6.3.3</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分包人获得的工程款应优先支付</w:t>
      </w:r>
      <w:r>
        <w:rPr>
          <w:rFonts w:hint="eastAsia" w:ascii="Times New Roman" w:hAnsi="Times New Roman"/>
          <w:color w:val="000000"/>
          <w:kern w:val="0"/>
          <w:sz w:val="24"/>
          <w:szCs w:val="24"/>
          <w:highlight w:val="none"/>
        </w:rPr>
        <w:t>分包人</w:t>
      </w:r>
      <w:r>
        <w:rPr>
          <w:rFonts w:ascii="Times New Roman" w:hAnsi="Times New Roman"/>
          <w:color w:val="000000"/>
          <w:kern w:val="0"/>
          <w:sz w:val="24"/>
          <w:szCs w:val="24"/>
          <w:highlight w:val="none"/>
        </w:rPr>
        <w:t>雇佣人员的劳动报酬和劳务分包单位的劳务费用。</w:t>
      </w:r>
      <w:r>
        <w:rPr>
          <w:rFonts w:hint="eastAsia" w:ascii="Times New Roman" w:hAnsi="Times New Roman"/>
          <w:color w:val="000000"/>
          <w:kern w:val="0"/>
          <w:sz w:val="24"/>
          <w:szCs w:val="24"/>
          <w:highlight w:val="none"/>
        </w:rPr>
        <w:t>分包人拖欠前述劳动报酬或劳务费用给本项目造成不利影响的，分包人应按照专用合同条款的约定承担违约责任</w:t>
      </w:r>
      <w:r>
        <w:rPr>
          <w:rFonts w:ascii="Times New Roman" w:hAnsi="Times New Roman"/>
          <w:color w:val="000000"/>
          <w:kern w:val="0"/>
          <w:sz w:val="24"/>
          <w:szCs w:val="24"/>
          <w:highlight w:val="none"/>
        </w:rPr>
        <w:t xml:space="preserve">。 </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190" w:name="_Toc371493196"/>
      <w:bookmarkStart w:id="191" w:name="_Toc351203542"/>
      <w:bookmarkStart w:id="192" w:name="_Toc389586338"/>
      <w:bookmarkStart w:id="193" w:name="_Toc337558767"/>
      <w:r>
        <w:rPr>
          <w:rFonts w:ascii="Times New Roman" w:hAnsi="Times New Roman"/>
          <w:sz w:val="24"/>
          <w:szCs w:val="24"/>
          <w:highlight w:val="none"/>
        </w:rPr>
        <w:t>7. 工期和进度</w:t>
      </w:r>
      <w:bookmarkEnd w:id="190"/>
      <w:bookmarkEnd w:id="191"/>
      <w:bookmarkEnd w:id="192"/>
    </w:p>
    <w:bookmarkEnd w:id="193"/>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194" w:name="_Toc371493197"/>
      <w:bookmarkStart w:id="195" w:name="_Toc389586339"/>
      <w:bookmarkStart w:id="196" w:name="_Toc351203543"/>
      <w:bookmarkStart w:id="197" w:name="_Toc337558768"/>
      <w:bookmarkStart w:id="198" w:name="_Toc296503066"/>
      <w:bookmarkStart w:id="199" w:name="_Toc296346567"/>
      <w:r>
        <w:rPr>
          <w:rFonts w:ascii="Times New Roman" w:hAnsi="Times New Roman"/>
          <w:sz w:val="24"/>
          <w:szCs w:val="24"/>
          <w:highlight w:val="none"/>
        </w:rPr>
        <w:t>7.1 施工组织</w:t>
      </w:r>
      <w:bookmarkEnd w:id="194"/>
      <w:bookmarkEnd w:id="195"/>
      <w:bookmarkEnd w:id="196"/>
    </w:p>
    <w:bookmarkEnd w:id="197"/>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sz w:val="24"/>
          <w:szCs w:val="24"/>
          <w:highlight w:val="none"/>
        </w:rPr>
        <w:t>7.1.1</w:t>
      </w:r>
      <w:r>
        <w:rPr>
          <w:rFonts w:ascii="Times New Roman" w:hAnsi="Times New Roman"/>
          <w:color w:val="000000"/>
          <w:sz w:val="24"/>
          <w:szCs w:val="24"/>
          <w:highlight w:val="none"/>
        </w:rPr>
        <w:t xml:space="preserve"> </w:t>
      </w:r>
      <w:r>
        <w:rPr>
          <w:rFonts w:ascii="Times New Roman" w:hAnsi="Times New Roman"/>
          <w:color w:val="000000"/>
          <w:kern w:val="0"/>
          <w:sz w:val="24"/>
          <w:szCs w:val="24"/>
          <w:highlight w:val="none"/>
        </w:rPr>
        <w:t>施工组织设计的编制和批准</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除专用合同条款另有约定外，分包人应在</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合同签订后7天内，至迟不得晚于</w:t>
      </w:r>
      <w:r>
        <w:rPr>
          <w:rFonts w:hint="eastAsia" w:ascii="Times New Roman" w:hAnsi="Times New Roman"/>
          <w:color w:val="000000"/>
          <w:kern w:val="0"/>
          <w:sz w:val="24"/>
          <w:szCs w:val="24"/>
          <w:highlight w:val="none"/>
        </w:rPr>
        <w:t>实际</w:t>
      </w:r>
      <w:r>
        <w:rPr>
          <w:rFonts w:ascii="Times New Roman" w:hAnsi="Times New Roman"/>
          <w:color w:val="000000"/>
          <w:kern w:val="0"/>
          <w:sz w:val="24"/>
          <w:szCs w:val="24"/>
          <w:highlight w:val="none"/>
        </w:rPr>
        <w:t>开工日期前</w:t>
      </w:r>
      <w:r>
        <w:rPr>
          <w:rFonts w:hint="eastAsia" w:ascii="Times New Roman" w:hAnsi="Times New Roman"/>
          <w:color w:val="000000"/>
          <w:kern w:val="0"/>
          <w:sz w:val="24"/>
          <w:szCs w:val="24"/>
          <w:highlight w:val="none"/>
        </w:rPr>
        <w:t>7</w:t>
      </w:r>
      <w:r>
        <w:rPr>
          <w:rFonts w:ascii="Times New Roman" w:hAnsi="Times New Roman"/>
          <w:color w:val="000000"/>
          <w:kern w:val="0"/>
          <w:sz w:val="24"/>
          <w:szCs w:val="24"/>
          <w:highlight w:val="none"/>
        </w:rPr>
        <w:t>天，</w:t>
      </w:r>
      <w:r>
        <w:rPr>
          <w:rFonts w:hint="eastAsia" w:ascii="Times New Roman" w:hAnsi="Times New Roman"/>
          <w:color w:val="000000"/>
          <w:kern w:val="0"/>
          <w:sz w:val="24"/>
          <w:szCs w:val="24"/>
          <w:highlight w:val="none"/>
        </w:rPr>
        <w:t>向承包人提交</w:t>
      </w:r>
      <w:r>
        <w:rPr>
          <w:rFonts w:ascii="Times New Roman" w:hAnsi="Times New Roman"/>
          <w:color w:val="000000"/>
          <w:kern w:val="0"/>
          <w:sz w:val="24"/>
          <w:szCs w:val="24"/>
          <w:highlight w:val="none"/>
        </w:rPr>
        <w:t>分包工程详细施工组织设计。除专用合同条款另有约定外，承包人应在收到施工组织设计后7天内确认或提出修改意见。对承包人提出的合理意见和要求，分包人应予以修改完善。分包人</w:t>
      </w:r>
      <w:r>
        <w:rPr>
          <w:rFonts w:hint="eastAsia" w:ascii="Times New Roman" w:hAnsi="Times New Roman"/>
          <w:color w:val="000000"/>
          <w:kern w:val="0"/>
          <w:sz w:val="24"/>
          <w:szCs w:val="24"/>
          <w:highlight w:val="none"/>
        </w:rPr>
        <w:t>未</w:t>
      </w:r>
      <w:r>
        <w:rPr>
          <w:rFonts w:ascii="Times New Roman" w:hAnsi="Times New Roman"/>
          <w:color w:val="000000"/>
          <w:kern w:val="0"/>
          <w:sz w:val="24"/>
          <w:szCs w:val="24"/>
          <w:highlight w:val="none"/>
        </w:rPr>
        <w:t>在前述期限内</w:t>
      </w:r>
      <w:r>
        <w:rPr>
          <w:rFonts w:hint="eastAsia" w:ascii="Times New Roman" w:hAnsi="Times New Roman"/>
          <w:color w:val="000000"/>
          <w:kern w:val="0"/>
          <w:sz w:val="24"/>
          <w:szCs w:val="24"/>
          <w:highlight w:val="none"/>
        </w:rPr>
        <w:t>提交</w:t>
      </w:r>
      <w:r>
        <w:rPr>
          <w:rFonts w:ascii="Times New Roman" w:hAnsi="Times New Roman"/>
          <w:color w:val="000000"/>
          <w:kern w:val="0"/>
          <w:sz w:val="24"/>
          <w:szCs w:val="24"/>
          <w:highlight w:val="none"/>
        </w:rPr>
        <w:t>施工组织设计，</w:t>
      </w:r>
      <w:r>
        <w:rPr>
          <w:rFonts w:hint="eastAsia" w:ascii="Times New Roman" w:hAnsi="Times New Roman"/>
          <w:color w:val="000000"/>
          <w:kern w:val="0"/>
          <w:sz w:val="24"/>
          <w:szCs w:val="24"/>
          <w:highlight w:val="none"/>
        </w:rPr>
        <w:t>或</w:t>
      </w:r>
      <w:r>
        <w:rPr>
          <w:rFonts w:ascii="Times New Roman" w:hAnsi="Times New Roman"/>
          <w:color w:val="000000"/>
          <w:kern w:val="0"/>
          <w:sz w:val="24"/>
          <w:szCs w:val="24"/>
          <w:highlight w:val="none"/>
        </w:rPr>
        <w:t>承包人</w:t>
      </w:r>
      <w:r>
        <w:rPr>
          <w:rFonts w:hint="eastAsia" w:ascii="Times New Roman" w:hAnsi="Times New Roman"/>
          <w:color w:val="000000"/>
          <w:kern w:val="0"/>
          <w:sz w:val="24"/>
          <w:szCs w:val="24"/>
          <w:highlight w:val="none"/>
        </w:rPr>
        <w:t>未</w:t>
      </w:r>
      <w:r>
        <w:rPr>
          <w:rFonts w:ascii="Times New Roman" w:hAnsi="Times New Roman"/>
          <w:color w:val="000000"/>
          <w:kern w:val="0"/>
          <w:sz w:val="24"/>
          <w:szCs w:val="24"/>
          <w:highlight w:val="none"/>
        </w:rPr>
        <w:t>在前述期限内确认或提出修改意见的，应按专用合同条款的约定承担违约责任。</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经承包人批准的施工组织设计是</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合同当事人控制分包工程进度的依据。需要修改施工组织设计的，分包人应向承包人提交修改后的施工组织设计并获得承包人的批准。</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7.1.2 交叉作业的工期管理</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承包人应严格按总包工程施工组织</w:t>
      </w:r>
      <w:r>
        <w:rPr>
          <w:rFonts w:hint="eastAsia" w:ascii="Times New Roman" w:hAnsi="Times New Roman"/>
          <w:color w:val="000000"/>
          <w:kern w:val="0"/>
          <w:sz w:val="24"/>
          <w:szCs w:val="24"/>
          <w:highlight w:val="none"/>
        </w:rPr>
        <w:t>设计</w:t>
      </w:r>
      <w:r>
        <w:rPr>
          <w:rFonts w:ascii="Times New Roman" w:hAnsi="Times New Roman"/>
          <w:color w:val="000000"/>
          <w:kern w:val="0"/>
          <w:sz w:val="24"/>
          <w:szCs w:val="24"/>
          <w:highlight w:val="none"/>
        </w:rPr>
        <w:t>对分包工程及其他工程的工期进行管理，</w:t>
      </w:r>
      <w:r>
        <w:rPr>
          <w:rFonts w:hint="eastAsia" w:ascii="Times New Roman" w:hAnsi="Times New Roman"/>
          <w:color w:val="000000"/>
          <w:kern w:val="0"/>
          <w:sz w:val="24"/>
          <w:szCs w:val="24"/>
          <w:highlight w:val="none"/>
        </w:rPr>
        <w:t>并</w:t>
      </w:r>
      <w:r>
        <w:rPr>
          <w:rFonts w:ascii="Times New Roman" w:hAnsi="Times New Roman"/>
          <w:color w:val="000000"/>
          <w:kern w:val="0"/>
          <w:sz w:val="24"/>
          <w:szCs w:val="24"/>
          <w:highlight w:val="none"/>
        </w:rPr>
        <w:t>按分包工程施工组织</w:t>
      </w:r>
      <w:r>
        <w:rPr>
          <w:rFonts w:hint="eastAsia" w:ascii="Times New Roman" w:hAnsi="Times New Roman"/>
          <w:color w:val="000000"/>
          <w:kern w:val="0"/>
          <w:sz w:val="24"/>
          <w:szCs w:val="24"/>
          <w:highlight w:val="none"/>
        </w:rPr>
        <w:t>设计</w:t>
      </w:r>
      <w:r>
        <w:rPr>
          <w:rFonts w:ascii="Times New Roman" w:hAnsi="Times New Roman"/>
          <w:color w:val="000000"/>
          <w:kern w:val="0"/>
          <w:sz w:val="24"/>
          <w:szCs w:val="24"/>
          <w:highlight w:val="none"/>
        </w:rPr>
        <w:t>向分包人提供正常施工所需的施工条件。</w:t>
      </w:r>
      <w:r>
        <w:rPr>
          <w:rFonts w:hint="eastAsia" w:ascii="Times New Roman" w:hAnsi="Times New Roman"/>
          <w:color w:val="000000"/>
          <w:kern w:val="0"/>
          <w:sz w:val="24"/>
          <w:szCs w:val="24"/>
          <w:highlight w:val="none"/>
        </w:rPr>
        <w:t>因其他工程原因</w:t>
      </w:r>
      <w:r>
        <w:rPr>
          <w:rFonts w:ascii="Times New Roman" w:hAnsi="Times New Roman"/>
          <w:color w:val="000000"/>
          <w:kern w:val="0"/>
          <w:sz w:val="24"/>
          <w:szCs w:val="24"/>
          <w:highlight w:val="none"/>
        </w:rPr>
        <w:t>影响分包工程正常施工</w:t>
      </w:r>
      <w:r>
        <w:rPr>
          <w:rFonts w:hint="eastAsia" w:ascii="Times New Roman" w:hAnsi="Times New Roman"/>
          <w:color w:val="000000"/>
          <w:kern w:val="0"/>
          <w:sz w:val="24"/>
          <w:szCs w:val="24"/>
          <w:highlight w:val="none"/>
        </w:rPr>
        <w:t>时</w:t>
      </w:r>
      <w:r>
        <w:rPr>
          <w:rFonts w:ascii="Times New Roman" w:hAnsi="Times New Roman"/>
          <w:color w:val="000000"/>
          <w:kern w:val="0"/>
          <w:sz w:val="24"/>
          <w:szCs w:val="24"/>
          <w:highlight w:val="none"/>
        </w:rPr>
        <w:t>，承包人</w:t>
      </w:r>
      <w:r>
        <w:rPr>
          <w:rFonts w:hint="eastAsia" w:ascii="Times New Roman" w:hAnsi="Times New Roman"/>
          <w:color w:val="000000"/>
          <w:kern w:val="0"/>
          <w:sz w:val="24"/>
          <w:szCs w:val="24"/>
          <w:highlight w:val="none"/>
        </w:rPr>
        <w:t>应及</w:t>
      </w:r>
      <w:r>
        <w:rPr>
          <w:rFonts w:ascii="Times New Roman" w:hAnsi="Times New Roman"/>
          <w:color w:val="000000"/>
          <w:kern w:val="0"/>
          <w:sz w:val="24"/>
          <w:szCs w:val="24"/>
          <w:highlight w:val="none"/>
        </w:rPr>
        <w:t>时通知分包人，分包人应立即调整施工组织</w:t>
      </w:r>
      <w:r>
        <w:rPr>
          <w:rFonts w:hint="eastAsia" w:ascii="Times New Roman" w:hAnsi="Times New Roman"/>
          <w:color w:val="000000"/>
          <w:kern w:val="0"/>
          <w:sz w:val="24"/>
          <w:szCs w:val="24"/>
          <w:highlight w:val="none"/>
        </w:rPr>
        <w:t>设计</w:t>
      </w:r>
      <w:r>
        <w:rPr>
          <w:rFonts w:ascii="Times New Roman" w:hAnsi="Times New Roman"/>
          <w:color w:val="000000"/>
          <w:kern w:val="0"/>
          <w:sz w:val="24"/>
          <w:szCs w:val="24"/>
          <w:highlight w:val="none"/>
        </w:rPr>
        <w:t>并取得承包人批准</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因此产生的费用和（或）延误的工期由承包人承担。</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分包人应按经批准的施工组织</w:t>
      </w:r>
      <w:r>
        <w:rPr>
          <w:rFonts w:hint="eastAsia" w:ascii="Times New Roman" w:hAnsi="Times New Roman"/>
          <w:color w:val="000000"/>
          <w:kern w:val="0"/>
          <w:sz w:val="24"/>
          <w:szCs w:val="24"/>
          <w:highlight w:val="none"/>
        </w:rPr>
        <w:t>设计组织</w:t>
      </w:r>
      <w:r>
        <w:rPr>
          <w:rFonts w:ascii="Times New Roman" w:hAnsi="Times New Roman"/>
          <w:color w:val="000000"/>
          <w:kern w:val="0"/>
          <w:sz w:val="24"/>
          <w:szCs w:val="24"/>
          <w:highlight w:val="none"/>
        </w:rPr>
        <w:t>分包工程的施工，在施工过程中应配合其他工程的施工。</w:t>
      </w:r>
      <w:r>
        <w:rPr>
          <w:rFonts w:hint="eastAsia" w:ascii="Times New Roman" w:hAnsi="Times New Roman"/>
          <w:color w:val="000000"/>
          <w:kern w:val="0"/>
          <w:sz w:val="24"/>
          <w:szCs w:val="24"/>
          <w:highlight w:val="none"/>
        </w:rPr>
        <w:t>由于分包人原因造成</w:t>
      </w:r>
      <w:r>
        <w:rPr>
          <w:rFonts w:ascii="Times New Roman" w:hAnsi="Times New Roman"/>
          <w:color w:val="000000"/>
          <w:kern w:val="0"/>
          <w:sz w:val="24"/>
          <w:szCs w:val="24"/>
          <w:highlight w:val="none"/>
        </w:rPr>
        <w:t>分包工程施工影响其他工程正常施工的，分包人应立即通知承包人，调整施工组织设计并取得承包人批准</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因此产生的费用和（或）延误的工期由分包人承担。</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7.1.</w:t>
      </w:r>
      <w:r>
        <w:rPr>
          <w:rFonts w:hint="eastAsia" w:ascii="Times New Roman" w:hAnsi="Times New Roman"/>
          <w:color w:val="000000"/>
          <w:kern w:val="0"/>
          <w:sz w:val="24"/>
          <w:szCs w:val="24"/>
          <w:highlight w:val="none"/>
        </w:rPr>
        <w:t>3</w:t>
      </w:r>
      <w:r>
        <w:rPr>
          <w:rFonts w:ascii="Times New Roman" w:hAnsi="Times New Roman"/>
          <w:color w:val="000000"/>
          <w:kern w:val="0"/>
          <w:sz w:val="24"/>
          <w:szCs w:val="24"/>
          <w:highlight w:val="none"/>
        </w:rPr>
        <w:t xml:space="preserve"> 劳动力保障</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w:t>
      </w:r>
      <w:r>
        <w:rPr>
          <w:rFonts w:hint="eastAsia" w:ascii="Times New Roman" w:hAnsi="Times New Roman"/>
          <w:color w:val="000000"/>
          <w:kern w:val="0"/>
          <w:sz w:val="24"/>
          <w:szCs w:val="24"/>
          <w:highlight w:val="none"/>
        </w:rPr>
        <w:t>应按照经批准的</w:t>
      </w:r>
      <w:r>
        <w:rPr>
          <w:rFonts w:ascii="Times New Roman" w:hAnsi="Times New Roman"/>
          <w:color w:val="000000"/>
          <w:kern w:val="0"/>
          <w:sz w:val="24"/>
          <w:szCs w:val="24"/>
          <w:highlight w:val="none"/>
        </w:rPr>
        <w:t>施工组织设计保证</w:t>
      </w:r>
      <w:r>
        <w:rPr>
          <w:rFonts w:hint="eastAsia" w:ascii="Times New Roman" w:hAnsi="Times New Roman"/>
          <w:color w:val="000000"/>
          <w:kern w:val="0"/>
          <w:sz w:val="24"/>
          <w:szCs w:val="24"/>
          <w:highlight w:val="none"/>
        </w:rPr>
        <w:t>劳动力投入。</w:t>
      </w:r>
      <w:r>
        <w:rPr>
          <w:rFonts w:ascii="Times New Roman" w:hAnsi="Times New Roman"/>
          <w:color w:val="000000"/>
          <w:kern w:val="0"/>
          <w:sz w:val="24"/>
          <w:szCs w:val="24"/>
          <w:highlight w:val="none"/>
        </w:rPr>
        <w:t>因分包人</w:t>
      </w:r>
      <w:r>
        <w:rPr>
          <w:rFonts w:hint="eastAsia" w:ascii="Times New Roman" w:hAnsi="Times New Roman"/>
          <w:color w:val="000000"/>
          <w:kern w:val="0"/>
          <w:sz w:val="24"/>
          <w:szCs w:val="24"/>
          <w:highlight w:val="none"/>
        </w:rPr>
        <w:t>劳动</w:t>
      </w:r>
      <w:r>
        <w:rPr>
          <w:rFonts w:ascii="Times New Roman" w:hAnsi="Times New Roman"/>
          <w:color w:val="000000"/>
          <w:kern w:val="0"/>
          <w:sz w:val="24"/>
          <w:szCs w:val="24"/>
          <w:highlight w:val="none"/>
        </w:rPr>
        <w:t>力短缺导致分包工程进度滞后的，分包人</w:t>
      </w:r>
      <w:r>
        <w:rPr>
          <w:rFonts w:hint="eastAsia" w:ascii="Times New Roman" w:hAnsi="Times New Roman"/>
          <w:color w:val="000000"/>
          <w:kern w:val="0"/>
          <w:sz w:val="24"/>
          <w:szCs w:val="24"/>
          <w:highlight w:val="none"/>
        </w:rPr>
        <w:t>应</w:t>
      </w:r>
      <w:r>
        <w:rPr>
          <w:rFonts w:ascii="Times New Roman" w:hAnsi="Times New Roman"/>
          <w:color w:val="000000"/>
          <w:kern w:val="0"/>
          <w:sz w:val="24"/>
          <w:szCs w:val="24"/>
          <w:highlight w:val="none"/>
        </w:rPr>
        <w:t>在收到承包人书面通知后7日内补足劳动力，</w:t>
      </w:r>
      <w:r>
        <w:rPr>
          <w:rFonts w:hint="eastAsia" w:ascii="Times New Roman" w:hAnsi="Times New Roman"/>
          <w:color w:val="000000"/>
          <w:kern w:val="0"/>
          <w:sz w:val="24"/>
          <w:szCs w:val="24"/>
          <w:highlight w:val="none"/>
        </w:rPr>
        <w:t>否则，</w:t>
      </w:r>
      <w:r>
        <w:rPr>
          <w:rFonts w:ascii="Times New Roman" w:hAnsi="Times New Roman"/>
          <w:color w:val="000000"/>
          <w:kern w:val="0"/>
          <w:sz w:val="24"/>
          <w:szCs w:val="24"/>
          <w:highlight w:val="none"/>
        </w:rPr>
        <w:t>承包人有权解除分包合同或取消分包人部分工作</w:t>
      </w:r>
      <w:r>
        <w:rPr>
          <w:rFonts w:hint="eastAsia" w:ascii="Times New Roman" w:hAnsi="Times New Roman"/>
          <w:color w:val="000000"/>
          <w:kern w:val="0"/>
          <w:sz w:val="24"/>
          <w:szCs w:val="24"/>
          <w:highlight w:val="none"/>
        </w:rPr>
        <w:t>，且分包人应按照专用合同条款的约定承担违约责任。</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00" w:name="_Toc389586340"/>
      <w:bookmarkStart w:id="201" w:name="_Toc351203545"/>
      <w:bookmarkStart w:id="202" w:name="_Toc371493199"/>
      <w:bookmarkStart w:id="203" w:name="_Toc337558770"/>
      <w:r>
        <w:rPr>
          <w:rFonts w:ascii="Times New Roman" w:hAnsi="Times New Roman"/>
          <w:sz w:val="24"/>
          <w:szCs w:val="24"/>
          <w:highlight w:val="none"/>
        </w:rPr>
        <w:t>7.2 开工</w:t>
      </w:r>
      <w:bookmarkEnd w:id="200"/>
      <w:bookmarkEnd w:id="201"/>
      <w:bookmarkEnd w:id="202"/>
    </w:p>
    <w:bookmarkEnd w:id="203"/>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承包人应在计划开工日期7天</w:t>
      </w:r>
      <w:r>
        <w:rPr>
          <w:rFonts w:hint="eastAsia" w:ascii="Times New Roman" w:hAnsi="Times New Roman"/>
          <w:color w:val="000000"/>
          <w:kern w:val="0"/>
          <w:sz w:val="24"/>
          <w:szCs w:val="24"/>
          <w:highlight w:val="none"/>
        </w:rPr>
        <w:t>前按照分包合同约定</w:t>
      </w:r>
      <w:r>
        <w:rPr>
          <w:rFonts w:ascii="Times New Roman" w:hAnsi="Times New Roman"/>
          <w:color w:val="000000"/>
          <w:kern w:val="0"/>
          <w:sz w:val="24"/>
          <w:szCs w:val="24"/>
          <w:highlight w:val="none"/>
        </w:rPr>
        <w:t>依法向分包人发出开工通知，工期自开工通知中载明的开工日期起算。</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因承包人原因未能在计划开工日期之日起90天内发出开工通知的，分包人有权提出价格调整要求，或者解除合同。承包人应当承担由此增加的费用和（或）延误的工期，并向分包人支付合理利润。</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04" w:name="_Toc389586341"/>
      <w:bookmarkStart w:id="205" w:name="_Toc371493200"/>
      <w:bookmarkStart w:id="206" w:name="_Toc351203546"/>
      <w:r>
        <w:rPr>
          <w:rFonts w:ascii="Times New Roman" w:hAnsi="Times New Roman"/>
          <w:sz w:val="24"/>
          <w:szCs w:val="24"/>
          <w:highlight w:val="none"/>
        </w:rPr>
        <w:t>7.3 测量放线</w:t>
      </w:r>
      <w:bookmarkEnd w:id="204"/>
      <w:bookmarkEnd w:id="205"/>
      <w:bookmarkEnd w:id="206"/>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7.3.1 除专用合同条款另有约定外，承包人应在</w:t>
      </w:r>
      <w:r>
        <w:rPr>
          <w:rFonts w:hint="eastAsia" w:ascii="Times New Roman" w:hAnsi="Times New Roman"/>
          <w:color w:val="000000"/>
          <w:kern w:val="0"/>
          <w:sz w:val="24"/>
          <w:szCs w:val="24"/>
          <w:highlight w:val="none"/>
        </w:rPr>
        <w:t>实际</w:t>
      </w:r>
      <w:r>
        <w:rPr>
          <w:rFonts w:ascii="Times New Roman" w:hAnsi="Times New Roman"/>
          <w:color w:val="000000"/>
          <w:kern w:val="0"/>
          <w:sz w:val="24"/>
          <w:szCs w:val="24"/>
          <w:highlight w:val="none"/>
        </w:rPr>
        <w:t>开工日期</w:t>
      </w:r>
      <w:r>
        <w:rPr>
          <w:rFonts w:hint="eastAsia" w:ascii="Times New Roman" w:hAnsi="Times New Roman"/>
          <w:color w:val="000000"/>
          <w:kern w:val="0"/>
          <w:sz w:val="24"/>
          <w:szCs w:val="24"/>
          <w:highlight w:val="none"/>
        </w:rPr>
        <w:t>3</w:t>
      </w:r>
      <w:r>
        <w:rPr>
          <w:rFonts w:ascii="Times New Roman" w:hAnsi="Times New Roman"/>
          <w:color w:val="000000"/>
          <w:kern w:val="0"/>
          <w:sz w:val="24"/>
          <w:szCs w:val="24"/>
          <w:highlight w:val="none"/>
        </w:rPr>
        <w:t>天</w:t>
      </w:r>
      <w:r>
        <w:rPr>
          <w:rFonts w:hint="eastAsia" w:ascii="Times New Roman" w:hAnsi="Times New Roman"/>
          <w:color w:val="000000"/>
          <w:kern w:val="0"/>
          <w:sz w:val="24"/>
          <w:szCs w:val="24"/>
          <w:highlight w:val="none"/>
        </w:rPr>
        <w:t>前</w:t>
      </w:r>
      <w:r>
        <w:rPr>
          <w:rFonts w:ascii="Times New Roman" w:hAnsi="Times New Roman"/>
          <w:color w:val="000000"/>
          <w:kern w:val="0"/>
          <w:sz w:val="24"/>
          <w:szCs w:val="24"/>
          <w:highlight w:val="none"/>
        </w:rPr>
        <w:t>向分包人提供测量基准点、基准线和水准点及其书面资料。分包人发现承包人提供的测量基准点、基准线和水准点及其书面资料存在错误或疏漏的，应及时通知承包人。承包人应及时</w:t>
      </w:r>
      <w:r>
        <w:rPr>
          <w:rFonts w:hint="eastAsia" w:ascii="Times New Roman" w:hAnsi="Times New Roman"/>
          <w:color w:val="000000"/>
          <w:kern w:val="0"/>
          <w:sz w:val="24"/>
          <w:szCs w:val="24"/>
          <w:highlight w:val="none"/>
        </w:rPr>
        <w:t>发</w:t>
      </w:r>
      <w:r>
        <w:rPr>
          <w:rFonts w:ascii="Times New Roman" w:hAnsi="Times New Roman"/>
          <w:color w:val="000000"/>
          <w:kern w:val="0"/>
          <w:sz w:val="24"/>
          <w:szCs w:val="24"/>
          <w:highlight w:val="none"/>
        </w:rPr>
        <w:t>出指令。</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7.3.2 分包人负责</w:t>
      </w:r>
      <w:r>
        <w:rPr>
          <w:rFonts w:hint="eastAsia" w:ascii="Times New Roman" w:hAnsi="Times New Roman"/>
          <w:color w:val="000000"/>
          <w:kern w:val="0"/>
          <w:sz w:val="24"/>
          <w:szCs w:val="24"/>
          <w:highlight w:val="none"/>
        </w:rPr>
        <w:t>分包工程</w:t>
      </w:r>
      <w:r>
        <w:rPr>
          <w:rFonts w:ascii="Times New Roman" w:hAnsi="Times New Roman"/>
          <w:color w:val="000000"/>
          <w:kern w:val="0"/>
          <w:sz w:val="24"/>
          <w:szCs w:val="24"/>
          <w:highlight w:val="none"/>
        </w:rPr>
        <w:t>施工过程中的测量放线工作。分包人应矫正分包工程的位置、标高、尺寸或准线中出现的任何差错，并对分包工程各部分的定位负责。</w:t>
      </w:r>
      <w:r>
        <w:rPr>
          <w:rFonts w:hint="eastAsia" w:ascii="Times New Roman" w:hAnsi="Times New Roman"/>
          <w:color w:val="000000"/>
          <w:kern w:val="0"/>
          <w:sz w:val="24"/>
          <w:szCs w:val="24"/>
          <w:highlight w:val="none"/>
        </w:rPr>
        <w:t>分包人负责</w:t>
      </w:r>
      <w:r>
        <w:rPr>
          <w:rFonts w:ascii="Times New Roman" w:hAnsi="Times New Roman"/>
          <w:color w:val="000000"/>
          <w:kern w:val="0"/>
          <w:sz w:val="24"/>
          <w:szCs w:val="24"/>
          <w:highlight w:val="none"/>
        </w:rPr>
        <w:t>对施工场地内水准点等测量标志物</w:t>
      </w:r>
      <w:r>
        <w:rPr>
          <w:rFonts w:hint="eastAsia" w:ascii="Times New Roman" w:hAnsi="Times New Roman"/>
          <w:color w:val="000000"/>
          <w:kern w:val="0"/>
          <w:sz w:val="24"/>
          <w:szCs w:val="24"/>
          <w:highlight w:val="none"/>
        </w:rPr>
        <w:t>进行</w:t>
      </w:r>
      <w:r>
        <w:rPr>
          <w:rFonts w:ascii="Times New Roman" w:hAnsi="Times New Roman"/>
          <w:color w:val="000000"/>
          <w:kern w:val="0"/>
          <w:sz w:val="24"/>
          <w:szCs w:val="24"/>
          <w:highlight w:val="none"/>
        </w:rPr>
        <w:t>保护。</w:t>
      </w:r>
      <w:bookmarkStart w:id="207" w:name="_Toc351203547"/>
    </w:p>
    <w:bookmarkEnd w:id="198"/>
    <w:bookmarkEnd w:id="199"/>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08" w:name="_Toc389586342"/>
      <w:bookmarkStart w:id="209" w:name="_Toc371493201"/>
      <w:bookmarkStart w:id="210" w:name="_Toc337558772"/>
      <w:bookmarkStart w:id="211" w:name="_Toc296346574"/>
      <w:bookmarkStart w:id="212" w:name="_Toc296503073"/>
      <w:r>
        <w:rPr>
          <w:rFonts w:ascii="Times New Roman" w:hAnsi="Times New Roman"/>
          <w:sz w:val="24"/>
          <w:szCs w:val="24"/>
          <w:highlight w:val="none"/>
        </w:rPr>
        <w:t>7.4 工期延误</w:t>
      </w:r>
      <w:bookmarkEnd w:id="207"/>
      <w:bookmarkEnd w:id="208"/>
      <w:bookmarkEnd w:id="209"/>
    </w:p>
    <w:bookmarkEnd w:id="210"/>
    <w:bookmarkEnd w:id="211"/>
    <w:bookmarkEnd w:id="212"/>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 xml:space="preserve">7.4.1 </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合同履行过程中，因承包人原因</w:t>
      </w:r>
      <w:r>
        <w:rPr>
          <w:rFonts w:hint="eastAsia" w:ascii="Times New Roman" w:hAnsi="Times New Roman"/>
          <w:color w:val="000000"/>
          <w:kern w:val="0"/>
          <w:sz w:val="24"/>
          <w:szCs w:val="24"/>
          <w:highlight w:val="none"/>
        </w:rPr>
        <w:t>造成</w:t>
      </w:r>
      <w:r>
        <w:rPr>
          <w:rFonts w:ascii="Times New Roman" w:hAnsi="Times New Roman"/>
          <w:color w:val="000000"/>
          <w:kern w:val="0"/>
          <w:sz w:val="24"/>
          <w:szCs w:val="24"/>
          <w:highlight w:val="none"/>
        </w:rPr>
        <w:t>工期延误的，由承包人承担延误的工期和（或）增加的费用，</w:t>
      </w:r>
      <w:r>
        <w:rPr>
          <w:rFonts w:hint="eastAsia" w:ascii="Times New Roman" w:hAnsi="Times New Roman"/>
          <w:color w:val="000000"/>
          <w:kern w:val="0"/>
          <w:sz w:val="24"/>
          <w:szCs w:val="24"/>
          <w:highlight w:val="none"/>
        </w:rPr>
        <w:t>并向</w:t>
      </w:r>
      <w:r>
        <w:rPr>
          <w:rFonts w:ascii="Times New Roman" w:hAnsi="Times New Roman"/>
          <w:color w:val="000000"/>
          <w:kern w:val="0"/>
          <w:sz w:val="24"/>
          <w:szCs w:val="24"/>
          <w:highlight w:val="none"/>
        </w:rPr>
        <w:t>分包人</w:t>
      </w:r>
      <w:r>
        <w:rPr>
          <w:rFonts w:hint="eastAsia" w:ascii="Times New Roman" w:hAnsi="Times New Roman"/>
          <w:color w:val="000000"/>
          <w:kern w:val="0"/>
          <w:sz w:val="24"/>
          <w:szCs w:val="24"/>
          <w:highlight w:val="none"/>
        </w:rPr>
        <w:t>支付</w:t>
      </w:r>
      <w:r>
        <w:rPr>
          <w:rFonts w:ascii="Times New Roman" w:hAnsi="Times New Roman"/>
          <w:color w:val="000000"/>
          <w:kern w:val="0"/>
          <w:sz w:val="24"/>
          <w:szCs w:val="24"/>
          <w:highlight w:val="none"/>
        </w:rPr>
        <w:t xml:space="preserve">合理的利润。 </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 xml:space="preserve">7.4.2 </w:t>
      </w:r>
      <w:bookmarkStart w:id="213" w:name="_Toc296503076"/>
      <w:bookmarkStart w:id="214" w:name="_Toc296346577"/>
      <w:r>
        <w:rPr>
          <w:rFonts w:ascii="Times New Roman" w:hAnsi="Times New Roman"/>
          <w:color w:val="000000"/>
          <w:kern w:val="0"/>
          <w:sz w:val="24"/>
          <w:szCs w:val="24"/>
          <w:highlight w:val="none"/>
        </w:rPr>
        <w:t>因</w:t>
      </w:r>
      <w:bookmarkEnd w:id="213"/>
      <w:bookmarkEnd w:id="214"/>
      <w:r>
        <w:rPr>
          <w:rFonts w:ascii="Times New Roman" w:hAnsi="Times New Roman"/>
          <w:color w:val="000000"/>
          <w:kern w:val="0"/>
          <w:sz w:val="24"/>
          <w:szCs w:val="24"/>
          <w:highlight w:val="none"/>
        </w:rPr>
        <w:t>分包人原因</w:t>
      </w:r>
      <w:r>
        <w:rPr>
          <w:rFonts w:hint="eastAsia" w:ascii="Times New Roman" w:hAnsi="Times New Roman"/>
          <w:color w:val="000000"/>
          <w:kern w:val="0"/>
          <w:sz w:val="24"/>
          <w:szCs w:val="24"/>
          <w:highlight w:val="none"/>
        </w:rPr>
        <w:t>造成</w:t>
      </w:r>
      <w:r>
        <w:rPr>
          <w:rFonts w:ascii="Times New Roman" w:hAnsi="Times New Roman"/>
          <w:color w:val="000000"/>
          <w:kern w:val="0"/>
          <w:sz w:val="24"/>
          <w:szCs w:val="24"/>
          <w:highlight w:val="none"/>
        </w:rPr>
        <w:t>工期延误的，</w:t>
      </w:r>
      <w:r>
        <w:rPr>
          <w:rFonts w:hint="eastAsia" w:ascii="Times New Roman" w:hAnsi="Times New Roman"/>
          <w:color w:val="000000"/>
          <w:kern w:val="0"/>
          <w:sz w:val="24"/>
          <w:szCs w:val="24"/>
          <w:highlight w:val="none"/>
        </w:rPr>
        <w:t>分包人应按照</w:t>
      </w:r>
      <w:r>
        <w:rPr>
          <w:rFonts w:ascii="Times New Roman" w:hAnsi="Times New Roman"/>
          <w:color w:val="000000"/>
          <w:kern w:val="0"/>
          <w:sz w:val="24"/>
          <w:szCs w:val="24"/>
          <w:highlight w:val="none"/>
        </w:rPr>
        <w:t>专用合同条款</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约定</w:t>
      </w:r>
      <w:r>
        <w:rPr>
          <w:rFonts w:hint="eastAsia" w:ascii="Times New Roman" w:hAnsi="Times New Roman"/>
          <w:color w:val="000000"/>
          <w:kern w:val="0"/>
          <w:sz w:val="24"/>
          <w:szCs w:val="24"/>
          <w:highlight w:val="none"/>
        </w:rPr>
        <w:t>承担</w:t>
      </w:r>
      <w:r>
        <w:rPr>
          <w:rFonts w:ascii="Times New Roman" w:hAnsi="Times New Roman"/>
          <w:color w:val="000000"/>
          <w:kern w:val="0"/>
          <w:sz w:val="24"/>
          <w:szCs w:val="24"/>
          <w:highlight w:val="none"/>
        </w:rPr>
        <w:t>逾期完工</w:t>
      </w:r>
      <w:r>
        <w:rPr>
          <w:rFonts w:hint="eastAsia" w:ascii="Times New Roman" w:hAnsi="Times New Roman"/>
          <w:color w:val="000000"/>
          <w:kern w:val="0"/>
          <w:sz w:val="24"/>
          <w:szCs w:val="24"/>
          <w:highlight w:val="none"/>
        </w:rPr>
        <w:t>的违约责任</w:t>
      </w:r>
      <w:r>
        <w:rPr>
          <w:rFonts w:ascii="Times New Roman" w:hAnsi="Times New Roman"/>
          <w:color w:val="000000"/>
          <w:kern w:val="0"/>
          <w:sz w:val="24"/>
          <w:szCs w:val="24"/>
          <w:highlight w:val="none"/>
        </w:rPr>
        <w:t>。分包人</w:t>
      </w:r>
      <w:r>
        <w:rPr>
          <w:rFonts w:hint="eastAsia" w:ascii="Times New Roman" w:hAnsi="Times New Roman"/>
          <w:color w:val="000000"/>
          <w:kern w:val="0"/>
          <w:sz w:val="24"/>
          <w:szCs w:val="24"/>
          <w:highlight w:val="none"/>
        </w:rPr>
        <w:t>支付</w:t>
      </w:r>
      <w:r>
        <w:rPr>
          <w:rFonts w:ascii="Times New Roman" w:hAnsi="Times New Roman"/>
          <w:color w:val="000000"/>
          <w:kern w:val="0"/>
          <w:sz w:val="24"/>
          <w:szCs w:val="24"/>
          <w:highlight w:val="none"/>
        </w:rPr>
        <w:t>逾期完工违约金</w:t>
      </w:r>
      <w:r>
        <w:rPr>
          <w:rFonts w:hint="eastAsia" w:ascii="Times New Roman" w:hAnsi="Times New Roman"/>
          <w:color w:val="000000"/>
          <w:kern w:val="0"/>
          <w:sz w:val="24"/>
          <w:szCs w:val="24"/>
          <w:highlight w:val="none"/>
        </w:rPr>
        <w:t>后</w:t>
      </w:r>
      <w:r>
        <w:rPr>
          <w:rFonts w:ascii="Times New Roman" w:hAnsi="Times New Roman"/>
          <w:color w:val="000000"/>
          <w:kern w:val="0"/>
          <w:sz w:val="24"/>
          <w:szCs w:val="24"/>
          <w:highlight w:val="none"/>
        </w:rPr>
        <w:t>，不免除</w:t>
      </w:r>
      <w:r>
        <w:rPr>
          <w:rFonts w:hint="eastAsia" w:ascii="Times New Roman" w:hAnsi="Times New Roman"/>
          <w:color w:val="000000"/>
          <w:kern w:val="0"/>
          <w:sz w:val="24"/>
          <w:szCs w:val="24"/>
          <w:highlight w:val="none"/>
        </w:rPr>
        <w:t>或减轻</w:t>
      </w:r>
      <w:r>
        <w:rPr>
          <w:rFonts w:ascii="Times New Roman" w:hAnsi="Times New Roman"/>
          <w:color w:val="000000"/>
          <w:kern w:val="0"/>
          <w:sz w:val="24"/>
          <w:szCs w:val="24"/>
          <w:highlight w:val="none"/>
        </w:rPr>
        <w:t>分包人继续完成工程及修补缺陷的义务。</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15" w:name="_Toc371493202"/>
      <w:bookmarkStart w:id="216" w:name="_Toc389586343"/>
      <w:bookmarkStart w:id="217" w:name="_Toc351203548"/>
      <w:bookmarkStart w:id="218" w:name="_Toc337558773"/>
      <w:bookmarkStart w:id="219" w:name="_Toc296503074"/>
      <w:bookmarkStart w:id="220" w:name="_Toc296346575"/>
      <w:bookmarkStart w:id="221" w:name="_Toc296346578"/>
      <w:bookmarkStart w:id="222" w:name="_Toc296503077"/>
      <w:r>
        <w:rPr>
          <w:rFonts w:ascii="Times New Roman" w:hAnsi="Times New Roman"/>
          <w:sz w:val="24"/>
          <w:szCs w:val="24"/>
          <w:highlight w:val="none"/>
        </w:rPr>
        <w:t>7.5 不利物质条件</w:t>
      </w:r>
      <w:bookmarkEnd w:id="215"/>
      <w:bookmarkEnd w:id="216"/>
      <w:bookmarkEnd w:id="217"/>
    </w:p>
    <w:bookmarkEnd w:id="218"/>
    <w:bookmarkEnd w:id="219"/>
    <w:bookmarkEnd w:id="220"/>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不利物质条件是指有经验的分包人在施工场地遇到的不可预见的自然物质条件、非自然的物质障碍和污染物，包括地表以下物质条件和水文条件以及专用合同条款约定的其他情形，但不包括气候条件。</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遇到不利物质条件时，应采取克服不利物质条件的合理措施继续施工，并及时通知承包人。通知应载明不利物质条件的内容、分包人认为不可预见的理由以及需要采取的合理措施和因此发生的费用。分包人因采取合理措施而增加的费用和（或）延误的工期由承包人承担。</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23" w:name="_Toc351203549"/>
      <w:bookmarkStart w:id="224" w:name="_Toc371493203"/>
      <w:bookmarkStart w:id="225" w:name="_Toc389586344"/>
      <w:bookmarkStart w:id="226" w:name="_Toc296503075"/>
      <w:bookmarkStart w:id="227" w:name="_Toc337558774"/>
      <w:bookmarkStart w:id="228" w:name="_Toc296346576"/>
      <w:r>
        <w:rPr>
          <w:rFonts w:ascii="Times New Roman" w:hAnsi="Times New Roman"/>
          <w:sz w:val="24"/>
          <w:szCs w:val="24"/>
          <w:highlight w:val="none"/>
        </w:rPr>
        <w:t>7.6 异常恶劣的气候条件</w:t>
      </w:r>
      <w:bookmarkEnd w:id="223"/>
      <w:bookmarkEnd w:id="224"/>
      <w:bookmarkEnd w:id="225"/>
    </w:p>
    <w:bookmarkEnd w:id="226"/>
    <w:bookmarkEnd w:id="227"/>
    <w:bookmarkEnd w:id="228"/>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异常恶劣的气候条件是指在施工过程中遇到的，有经验的分包人在签订分包合同时不可预见的，对合同履行造成实质性影响的，但尚未构成不可抗力事件的恶劣气候条件。</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合同当事人可以在专用合同条款中约定异常恶劣的气候条件的具体情形。</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出现异常恶劣的气候条件时，分包人应</w:t>
      </w:r>
      <w:r>
        <w:rPr>
          <w:rFonts w:ascii="Times New Roman" w:hAnsi="Times New Roman"/>
          <w:color w:val="000000"/>
          <w:kern w:val="0"/>
          <w:sz w:val="24"/>
          <w:szCs w:val="24"/>
          <w:highlight w:val="none"/>
        </w:rPr>
        <w:t>及时通知承包人。通知应载明异常恶劣的气候条件的内容、分包人认为不可预见的理由以及因此发生的费用。分包人因异常恶劣的气候条件而增加的费用和（或）延误的工期由承包人承担。</w:t>
      </w:r>
      <w:bookmarkStart w:id="229" w:name="_Toc351203550"/>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30" w:name="_Toc389586345"/>
      <w:bookmarkStart w:id="231" w:name="_Toc371493204"/>
      <w:bookmarkStart w:id="232" w:name="_Toc337558775"/>
      <w:r>
        <w:rPr>
          <w:rFonts w:ascii="Times New Roman" w:hAnsi="Times New Roman"/>
          <w:sz w:val="24"/>
          <w:szCs w:val="24"/>
          <w:highlight w:val="none"/>
        </w:rPr>
        <w:t>7.7 暂停施工</w:t>
      </w:r>
      <w:bookmarkEnd w:id="229"/>
      <w:bookmarkEnd w:id="230"/>
      <w:bookmarkEnd w:id="231"/>
    </w:p>
    <w:bookmarkEnd w:id="221"/>
    <w:bookmarkEnd w:id="222"/>
    <w:bookmarkEnd w:id="232"/>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7</w:t>
      </w:r>
      <w:r>
        <w:rPr>
          <w:rFonts w:ascii="Times New Roman" w:hAnsi="Times New Roman"/>
          <w:color w:val="000000"/>
          <w:kern w:val="0"/>
          <w:sz w:val="24"/>
          <w:szCs w:val="24"/>
          <w:highlight w:val="none"/>
        </w:rPr>
        <w:t>.7.1</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发包人指示暂停施工的</w:t>
      </w:r>
      <w:r>
        <w:rPr>
          <w:rFonts w:hint="eastAsia" w:ascii="Times New Roman" w:hAnsi="Times New Roman"/>
          <w:color w:val="000000"/>
          <w:kern w:val="0"/>
          <w:sz w:val="24"/>
          <w:szCs w:val="24"/>
          <w:highlight w:val="none"/>
        </w:rPr>
        <w:t>或</w:t>
      </w:r>
      <w:r>
        <w:rPr>
          <w:rFonts w:ascii="Times New Roman" w:hAnsi="Times New Roman"/>
          <w:color w:val="000000"/>
          <w:kern w:val="0"/>
          <w:sz w:val="24"/>
          <w:szCs w:val="24"/>
          <w:highlight w:val="none"/>
        </w:rPr>
        <w:t>因承包人原因引起暂停施工的，承包人应及时下达暂停施工指</w:t>
      </w:r>
      <w:r>
        <w:rPr>
          <w:rFonts w:hint="eastAsia" w:ascii="Times New Roman" w:hAnsi="Times New Roman"/>
          <w:color w:val="000000"/>
          <w:kern w:val="0"/>
          <w:sz w:val="24"/>
          <w:szCs w:val="24"/>
          <w:highlight w:val="none"/>
        </w:rPr>
        <w:t>令，</w:t>
      </w:r>
      <w:r>
        <w:rPr>
          <w:rFonts w:ascii="Times New Roman" w:hAnsi="Times New Roman"/>
          <w:color w:val="000000"/>
          <w:kern w:val="0"/>
          <w:sz w:val="24"/>
          <w:szCs w:val="24"/>
          <w:highlight w:val="none"/>
        </w:rPr>
        <w:t>分包人应按承包人指</w:t>
      </w:r>
      <w:r>
        <w:rPr>
          <w:rFonts w:hint="eastAsia" w:ascii="Times New Roman" w:hAnsi="Times New Roman"/>
          <w:color w:val="000000"/>
          <w:kern w:val="0"/>
          <w:sz w:val="24"/>
          <w:szCs w:val="24"/>
          <w:highlight w:val="none"/>
        </w:rPr>
        <w:t>令</w:t>
      </w:r>
      <w:r>
        <w:rPr>
          <w:rFonts w:ascii="Times New Roman" w:hAnsi="Times New Roman"/>
          <w:color w:val="000000"/>
          <w:kern w:val="0"/>
          <w:sz w:val="24"/>
          <w:szCs w:val="24"/>
          <w:highlight w:val="none"/>
        </w:rPr>
        <w:t>暂停施工，承包人应承担由此增加的费用和（或）延误的工期，</w:t>
      </w:r>
      <w:r>
        <w:rPr>
          <w:rFonts w:ascii="Times New Roman" w:hAnsi="Times New Roman"/>
          <w:kern w:val="0"/>
          <w:sz w:val="24"/>
          <w:szCs w:val="24"/>
          <w:highlight w:val="none"/>
        </w:rPr>
        <w:t>并支付分包人</w:t>
      </w:r>
      <w:r>
        <w:rPr>
          <w:rFonts w:ascii="Times New Roman" w:hAnsi="Times New Roman"/>
          <w:color w:val="000000"/>
          <w:kern w:val="0"/>
          <w:sz w:val="24"/>
          <w:szCs w:val="24"/>
          <w:highlight w:val="none"/>
        </w:rPr>
        <w:t>合理的利润。</w:t>
      </w:r>
    </w:p>
    <w:p>
      <w:pPr>
        <w:wordWrap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7.7.2 因分包人原因引起的暂停施工，分包人应承担由此增加的费用和（或）延误的工期，且分包人在收到承包人复工指示后28天内仍未复工的，视为分包人无法继续履行分包合同。</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7.7.3</w:t>
      </w:r>
      <w:r>
        <w:rPr>
          <w:rFonts w:ascii="Times New Roman" w:hAnsi="Times New Roman"/>
          <w:color w:val="000000"/>
          <w:kern w:val="0"/>
          <w:sz w:val="24"/>
          <w:szCs w:val="24"/>
          <w:highlight w:val="none"/>
        </w:rPr>
        <w:t xml:space="preserve"> 暂停施工期间，分包人应负责妥善照管分包工程并提供安全保障，由此增加的费用由</w:t>
      </w:r>
      <w:r>
        <w:rPr>
          <w:rFonts w:hint="eastAsia" w:ascii="Times New Roman" w:hAnsi="Times New Roman"/>
          <w:color w:val="000000"/>
          <w:kern w:val="0"/>
          <w:sz w:val="24"/>
          <w:szCs w:val="24"/>
          <w:highlight w:val="none"/>
        </w:rPr>
        <w:t>造成暂停施工的</w:t>
      </w:r>
      <w:r>
        <w:rPr>
          <w:rFonts w:ascii="Times New Roman" w:hAnsi="Times New Roman"/>
          <w:color w:val="000000"/>
          <w:kern w:val="0"/>
          <w:sz w:val="24"/>
          <w:szCs w:val="24"/>
          <w:highlight w:val="none"/>
        </w:rPr>
        <w:t>责任方承担。</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7.7.</w:t>
      </w:r>
      <w:r>
        <w:rPr>
          <w:rFonts w:hint="eastAsia" w:ascii="Times New Roman" w:hAnsi="Times New Roman"/>
          <w:color w:val="000000"/>
          <w:kern w:val="0"/>
          <w:sz w:val="24"/>
          <w:szCs w:val="24"/>
          <w:highlight w:val="none"/>
        </w:rPr>
        <w:t>4</w:t>
      </w:r>
      <w:r>
        <w:rPr>
          <w:rFonts w:ascii="Times New Roman" w:hAnsi="Times New Roman"/>
          <w:color w:val="000000"/>
          <w:kern w:val="0"/>
          <w:sz w:val="24"/>
          <w:szCs w:val="24"/>
          <w:highlight w:val="none"/>
        </w:rPr>
        <w:t xml:space="preserve"> 暂停施工后的复工</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要求复工。</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分包人无故拖延</w:t>
      </w:r>
      <w:r>
        <w:rPr>
          <w:rFonts w:hint="eastAsia" w:ascii="Times New Roman" w:hAnsi="Times New Roman"/>
          <w:color w:val="000000"/>
          <w:kern w:val="0"/>
          <w:sz w:val="24"/>
          <w:szCs w:val="24"/>
          <w:highlight w:val="none"/>
        </w:rPr>
        <w:t>或</w:t>
      </w:r>
      <w:r>
        <w:rPr>
          <w:rFonts w:ascii="Times New Roman" w:hAnsi="Times New Roman"/>
          <w:color w:val="000000"/>
          <w:kern w:val="0"/>
          <w:sz w:val="24"/>
          <w:szCs w:val="24"/>
          <w:highlight w:val="none"/>
        </w:rPr>
        <w:t>拒绝复工的，分包人承担由此增加的费用和（或）延误的工期；因承包人原因无法按时复工的，按照第</w:t>
      </w:r>
      <w:r>
        <w:rPr>
          <w:rFonts w:hint="eastAsia" w:ascii="Times New Roman" w:hAnsi="Times New Roman"/>
          <w:color w:val="000000"/>
          <w:kern w:val="0"/>
          <w:sz w:val="24"/>
          <w:szCs w:val="24"/>
          <w:highlight w:val="none"/>
        </w:rPr>
        <w:t>7</w:t>
      </w:r>
      <w:r>
        <w:rPr>
          <w:rFonts w:ascii="Times New Roman" w:hAnsi="Times New Roman"/>
          <w:color w:val="000000"/>
          <w:kern w:val="0"/>
          <w:sz w:val="24"/>
          <w:szCs w:val="24"/>
          <w:highlight w:val="none"/>
        </w:rPr>
        <w:t>.4.1项</w:t>
      </w:r>
      <w:r>
        <w:rPr>
          <w:rFonts w:hint="eastAsia" w:ascii="Times New Roman" w:hAnsi="Times New Roman"/>
          <w:color w:val="000000"/>
          <w:kern w:val="0"/>
          <w:sz w:val="24"/>
          <w:szCs w:val="24"/>
          <w:highlight w:val="none"/>
        </w:rPr>
        <w:t>执行</w:t>
      </w:r>
      <w:r>
        <w:rPr>
          <w:rFonts w:ascii="Times New Roman" w:hAnsi="Times New Roman"/>
          <w:color w:val="000000"/>
          <w:kern w:val="0"/>
          <w:sz w:val="24"/>
          <w:szCs w:val="24"/>
          <w:highlight w:val="none"/>
        </w:rPr>
        <w:t>。</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7.7.</w:t>
      </w:r>
      <w:r>
        <w:rPr>
          <w:rFonts w:hint="eastAsia" w:ascii="Times New Roman" w:hAnsi="Times New Roman"/>
          <w:color w:val="000000"/>
          <w:kern w:val="0"/>
          <w:sz w:val="24"/>
          <w:szCs w:val="24"/>
          <w:highlight w:val="none"/>
        </w:rPr>
        <w:t>5</w:t>
      </w:r>
      <w:r>
        <w:rPr>
          <w:rFonts w:ascii="Times New Roman" w:hAnsi="Times New Roman"/>
          <w:color w:val="000000"/>
          <w:kern w:val="0"/>
          <w:sz w:val="24"/>
          <w:szCs w:val="24"/>
          <w:highlight w:val="none"/>
        </w:rPr>
        <w:t xml:space="preserve"> 暂停施工持续56天以上</w:t>
      </w:r>
    </w:p>
    <w:p>
      <w:pPr>
        <w:wordWrap w:val="0"/>
        <w:adjustRightInd w:val="0"/>
        <w:snapToGrid w:val="0"/>
        <w:spacing w:line="400" w:lineRule="exact"/>
        <w:ind w:firstLine="468" w:firstLineChars="195"/>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发出暂停施工指示后56天内未向分包人发出复工通知，除该项停工属于第7.7.2项及第22条【不可抗力】约定的情形外，分包人可向承包人提交书面通知，要求承包人在收到书面通知后28天内准许已暂停施工的部分或全部工程继续施工。承包人逾期不予批准的，且暂停施工已经影响到整</w:t>
      </w:r>
      <w:r>
        <w:rPr>
          <w:rFonts w:hint="eastAsia" w:ascii="Times New Roman" w:hAnsi="Times New Roman"/>
          <w:color w:val="000000"/>
          <w:kern w:val="0"/>
          <w:sz w:val="24"/>
          <w:szCs w:val="24"/>
          <w:highlight w:val="none"/>
        </w:rPr>
        <w:t>体</w:t>
      </w:r>
      <w:r>
        <w:rPr>
          <w:rFonts w:ascii="Times New Roman" w:hAnsi="Times New Roman"/>
          <w:color w:val="000000"/>
          <w:kern w:val="0"/>
          <w:sz w:val="24"/>
          <w:szCs w:val="24"/>
          <w:highlight w:val="none"/>
        </w:rPr>
        <w:t>分包工程以及分包合同目的实现的，分包人有权提出价格调整要求或者解除合同。</w:t>
      </w:r>
      <w:r>
        <w:rPr>
          <w:rFonts w:hint="eastAsia" w:ascii="Times New Roman" w:hAnsi="Times New Roman"/>
          <w:color w:val="000000"/>
          <w:kern w:val="0"/>
          <w:sz w:val="24"/>
          <w:szCs w:val="24"/>
          <w:highlight w:val="none"/>
        </w:rPr>
        <w:t>分包人要求</w:t>
      </w:r>
      <w:r>
        <w:rPr>
          <w:rFonts w:ascii="Times New Roman" w:hAnsi="Times New Roman"/>
          <w:color w:val="000000"/>
          <w:kern w:val="0"/>
          <w:sz w:val="24"/>
          <w:szCs w:val="24"/>
          <w:highlight w:val="none"/>
        </w:rPr>
        <w:t>解除合同的，按照第</w:t>
      </w:r>
    </w:p>
    <w:p>
      <w:pPr>
        <w:wordWrap w:val="0"/>
        <w:adjustRightInd w:val="0"/>
        <w:snapToGrid w:val="0"/>
        <w:spacing w:line="400" w:lineRule="exact"/>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21.1</w:t>
      </w:r>
      <w:r>
        <w:rPr>
          <w:rFonts w:hint="eastAsia" w:ascii="Times New Roman" w:hAnsi="Times New Roman"/>
          <w:color w:val="000000"/>
          <w:kern w:val="0"/>
          <w:sz w:val="24"/>
          <w:szCs w:val="24"/>
          <w:highlight w:val="none"/>
        </w:rPr>
        <w:t>款</w:t>
      </w:r>
      <w:r>
        <w:rPr>
          <w:rFonts w:ascii="Times New Roman" w:hAnsi="Times New Roman"/>
          <w:color w:val="000000"/>
          <w:kern w:val="0"/>
          <w:sz w:val="24"/>
          <w:szCs w:val="24"/>
          <w:highlight w:val="none"/>
        </w:rPr>
        <w:t>【承包人违约】执行。</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233" w:name="_Toc351203552"/>
      <w:bookmarkStart w:id="234" w:name="_Toc371493205"/>
      <w:bookmarkStart w:id="235" w:name="_Toc389586346"/>
      <w:bookmarkStart w:id="236" w:name="_Toc296503058"/>
      <w:bookmarkStart w:id="237" w:name="_Toc296346559"/>
      <w:bookmarkStart w:id="238" w:name="_Toc337558776"/>
      <w:r>
        <w:rPr>
          <w:rFonts w:ascii="Times New Roman" w:hAnsi="Times New Roman"/>
          <w:sz w:val="24"/>
          <w:szCs w:val="24"/>
          <w:highlight w:val="none"/>
        </w:rPr>
        <w:t>8. 材料与设备</w:t>
      </w:r>
      <w:bookmarkEnd w:id="233"/>
      <w:bookmarkEnd w:id="234"/>
      <w:bookmarkEnd w:id="235"/>
    </w:p>
    <w:bookmarkEnd w:id="236"/>
    <w:bookmarkEnd w:id="237"/>
    <w:bookmarkEnd w:id="238"/>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39" w:name="_Toc351203553"/>
      <w:bookmarkStart w:id="240" w:name="_Toc371493206"/>
      <w:bookmarkStart w:id="241" w:name="_Toc389586347"/>
      <w:bookmarkStart w:id="242" w:name="_Toc337558777"/>
      <w:bookmarkStart w:id="243" w:name="_Toc296346560"/>
      <w:bookmarkStart w:id="244" w:name="_Toc296503059"/>
      <w:bookmarkStart w:id="245" w:name="_Toc468936960"/>
      <w:r>
        <w:rPr>
          <w:rFonts w:ascii="Times New Roman" w:hAnsi="Times New Roman"/>
          <w:sz w:val="24"/>
          <w:szCs w:val="24"/>
          <w:highlight w:val="none"/>
        </w:rPr>
        <w:t>8.1 承包人供应材料与工程设备</w:t>
      </w:r>
      <w:bookmarkEnd w:id="239"/>
      <w:bookmarkEnd w:id="240"/>
      <w:bookmarkEnd w:id="241"/>
    </w:p>
    <w:bookmarkEnd w:id="242"/>
    <w:bookmarkEnd w:id="243"/>
    <w:bookmarkEnd w:id="244"/>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8.1.1</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承包人供应材料和工程设备的，</w:t>
      </w:r>
      <w:r>
        <w:rPr>
          <w:rFonts w:hint="eastAsia" w:ascii="Times New Roman" w:hAnsi="Times New Roman"/>
          <w:color w:val="000000"/>
          <w:kern w:val="0"/>
          <w:sz w:val="24"/>
          <w:szCs w:val="24"/>
          <w:highlight w:val="none"/>
        </w:rPr>
        <w:t>承包人</w:t>
      </w:r>
      <w:r>
        <w:rPr>
          <w:rFonts w:ascii="Times New Roman" w:hAnsi="Times New Roman"/>
          <w:color w:val="000000"/>
          <w:kern w:val="0"/>
          <w:sz w:val="24"/>
          <w:szCs w:val="24"/>
          <w:highlight w:val="none"/>
        </w:rPr>
        <w:t>应向分包人提供合格证明及出厂证明，</w:t>
      </w:r>
      <w:r>
        <w:rPr>
          <w:rFonts w:hint="eastAsia" w:ascii="Times New Roman" w:hAnsi="Times New Roman"/>
          <w:color w:val="000000"/>
          <w:kern w:val="0"/>
          <w:sz w:val="24"/>
          <w:szCs w:val="24"/>
          <w:highlight w:val="none"/>
        </w:rPr>
        <w:t>并</w:t>
      </w:r>
      <w:r>
        <w:rPr>
          <w:rFonts w:ascii="Times New Roman" w:hAnsi="Times New Roman"/>
          <w:color w:val="000000"/>
          <w:kern w:val="0"/>
          <w:sz w:val="24"/>
          <w:szCs w:val="24"/>
          <w:highlight w:val="none"/>
        </w:rPr>
        <w:t>对其质量负责。</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8.1.2</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分包人应在分包合同签订后7日内根据图纸和专用合同条款约定的</w:t>
      </w:r>
      <w:r>
        <w:rPr>
          <w:rFonts w:hint="eastAsia" w:ascii="Times New Roman" w:hAnsi="Times New Roman"/>
          <w:color w:val="000000"/>
          <w:kern w:val="0"/>
          <w:sz w:val="24"/>
          <w:szCs w:val="24"/>
          <w:highlight w:val="none"/>
        </w:rPr>
        <w:t>损耗率计算</w:t>
      </w:r>
      <w:r>
        <w:rPr>
          <w:rFonts w:ascii="Times New Roman" w:hAnsi="Times New Roman"/>
          <w:color w:val="000000"/>
          <w:kern w:val="0"/>
          <w:sz w:val="24"/>
          <w:szCs w:val="24"/>
          <w:highlight w:val="none"/>
        </w:rPr>
        <w:t>承包人供应材料和工程设备的数量，并编制材料和工程设备的供应计划，主要内容包括品种、规格、型号、暂定数量、单价、质量等级和送达地点</w:t>
      </w:r>
      <w:r>
        <w:rPr>
          <w:rFonts w:hint="eastAsia" w:ascii="Times New Roman" w:hAnsi="Times New Roman"/>
          <w:color w:val="000000"/>
          <w:kern w:val="0"/>
          <w:sz w:val="24"/>
          <w:szCs w:val="24"/>
          <w:highlight w:val="none"/>
        </w:rPr>
        <w:t>，并</w:t>
      </w:r>
      <w:r>
        <w:rPr>
          <w:rFonts w:ascii="Times New Roman" w:hAnsi="Times New Roman"/>
          <w:color w:val="000000"/>
          <w:kern w:val="0"/>
          <w:sz w:val="24"/>
          <w:szCs w:val="24"/>
          <w:highlight w:val="none"/>
        </w:rPr>
        <w:t>作为施工组织设计</w:t>
      </w:r>
      <w:r>
        <w:rPr>
          <w:rFonts w:hint="eastAsia" w:ascii="Times New Roman" w:hAnsi="Times New Roman"/>
          <w:color w:val="000000"/>
          <w:kern w:val="0"/>
          <w:sz w:val="24"/>
          <w:szCs w:val="24"/>
          <w:highlight w:val="none"/>
        </w:rPr>
        <w:t>组成</w:t>
      </w:r>
      <w:r>
        <w:rPr>
          <w:rFonts w:ascii="Times New Roman" w:hAnsi="Times New Roman"/>
          <w:color w:val="000000"/>
          <w:kern w:val="0"/>
          <w:sz w:val="24"/>
          <w:szCs w:val="24"/>
          <w:highlight w:val="none"/>
        </w:rPr>
        <w:t>部分报承包人审核。由于变更等原因引起承包人供应范围内的材料</w:t>
      </w:r>
      <w:r>
        <w:rPr>
          <w:rFonts w:hint="eastAsia" w:ascii="Times New Roman" w:hAnsi="Times New Roman"/>
          <w:color w:val="000000"/>
          <w:kern w:val="0"/>
          <w:sz w:val="24"/>
          <w:szCs w:val="24"/>
          <w:highlight w:val="none"/>
        </w:rPr>
        <w:t>或</w:t>
      </w:r>
      <w:r>
        <w:rPr>
          <w:rFonts w:ascii="Times New Roman" w:hAnsi="Times New Roman"/>
          <w:color w:val="000000"/>
          <w:kern w:val="0"/>
          <w:sz w:val="24"/>
          <w:szCs w:val="24"/>
          <w:highlight w:val="none"/>
        </w:rPr>
        <w:t>设备数量、规格的变化，分包人应在收到变更指</w:t>
      </w:r>
      <w:r>
        <w:rPr>
          <w:rFonts w:hint="eastAsia" w:ascii="Times New Roman" w:hAnsi="Times New Roman"/>
          <w:color w:val="000000"/>
          <w:kern w:val="0"/>
          <w:sz w:val="24"/>
          <w:szCs w:val="24"/>
          <w:highlight w:val="none"/>
        </w:rPr>
        <w:t>令</w:t>
      </w:r>
      <w:r>
        <w:rPr>
          <w:rFonts w:ascii="Times New Roman" w:hAnsi="Times New Roman"/>
          <w:color w:val="000000"/>
          <w:kern w:val="0"/>
          <w:sz w:val="24"/>
          <w:szCs w:val="24"/>
          <w:highlight w:val="none"/>
        </w:rPr>
        <w:t>5天内调整供</w:t>
      </w:r>
      <w:r>
        <w:rPr>
          <w:rFonts w:hint="eastAsia" w:ascii="Times New Roman" w:hAnsi="Times New Roman"/>
          <w:color w:val="000000"/>
          <w:kern w:val="0"/>
          <w:sz w:val="24"/>
          <w:szCs w:val="24"/>
          <w:highlight w:val="none"/>
        </w:rPr>
        <w:t>应</w:t>
      </w:r>
      <w:r>
        <w:rPr>
          <w:rFonts w:ascii="Times New Roman" w:hAnsi="Times New Roman"/>
          <w:color w:val="000000"/>
          <w:kern w:val="0"/>
          <w:sz w:val="24"/>
          <w:szCs w:val="24"/>
          <w:highlight w:val="none"/>
        </w:rPr>
        <w:t>计划并报承包人审核。</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8.1.3</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除专用合同条款另有约定外，分包人应提前28天以书面形式通知承包人供应材料</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工程设备的进场时间。因迟延通知导致</w:t>
      </w:r>
      <w:r>
        <w:rPr>
          <w:rFonts w:hint="eastAsia" w:ascii="Times New Roman" w:hAnsi="Times New Roman"/>
          <w:color w:val="000000"/>
          <w:kern w:val="0"/>
          <w:sz w:val="24"/>
          <w:szCs w:val="24"/>
          <w:highlight w:val="none"/>
        </w:rPr>
        <w:t>进场</w:t>
      </w:r>
      <w:r>
        <w:rPr>
          <w:rFonts w:ascii="Times New Roman" w:hAnsi="Times New Roman"/>
          <w:color w:val="000000"/>
          <w:kern w:val="0"/>
          <w:sz w:val="24"/>
          <w:szCs w:val="24"/>
          <w:highlight w:val="none"/>
        </w:rPr>
        <w:t>日期迟延的，分包人承担增加的费用和（或）延误的工期。</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分包人提交的供应计划中的承包人供应数量计算错误，</w:t>
      </w:r>
      <w:r>
        <w:rPr>
          <w:rFonts w:hint="eastAsia" w:ascii="Times New Roman" w:hAnsi="Times New Roman"/>
          <w:color w:val="000000"/>
          <w:kern w:val="0"/>
          <w:sz w:val="24"/>
          <w:szCs w:val="24"/>
          <w:highlight w:val="none"/>
        </w:rPr>
        <w:t>且供应计划中的</w:t>
      </w:r>
      <w:r>
        <w:rPr>
          <w:rFonts w:ascii="Times New Roman" w:hAnsi="Times New Roman"/>
          <w:color w:val="000000"/>
          <w:kern w:val="0"/>
          <w:sz w:val="24"/>
          <w:szCs w:val="24"/>
          <w:highlight w:val="none"/>
        </w:rPr>
        <w:t>数量少于实际使用数量</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，缺少部分由分包人补齐并承担因此发生的费用和</w:t>
      </w:r>
      <w:r>
        <w:rPr>
          <w:rFonts w:hint="eastAsia" w:ascii="Times New Roman" w:hAnsi="Times New Roman"/>
          <w:color w:val="000000"/>
          <w:kern w:val="0"/>
          <w:sz w:val="24"/>
          <w:szCs w:val="24"/>
          <w:highlight w:val="none"/>
        </w:rPr>
        <w:t>（或）</w:t>
      </w:r>
      <w:r>
        <w:rPr>
          <w:rFonts w:ascii="Times New Roman" w:hAnsi="Times New Roman"/>
          <w:color w:val="000000"/>
          <w:kern w:val="0"/>
          <w:sz w:val="24"/>
          <w:szCs w:val="24"/>
          <w:highlight w:val="none"/>
        </w:rPr>
        <w:t>延误的工期；供应计划中的数量多于实际</w:t>
      </w:r>
      <w:r>
        <w:rPr>
          <w:rFonts w:hint="eastAsia" w:ascii="Times New Roman" w:hAnsi="Times New Roman"/>
          <w:color w:val="000000"/>
          <w:kern w:val="0"/>
          <w:sz w:val="24"/>
          <w:szCs w:val="24"/>
          <w:highlight w:val="none"/>
        </w:rPr>
        <w:t>使用</w:t>
      </w:r>
      <w:r>
        <w:rPr>
          <w:rFonts w:ascii="Times New Roman" w:hAnsi="Times New Roman"/>
          <w:color w:val="000000"/>
          <w:kern w:val="0"/>
          <w:sz w:val="24"/>
          <w:szCs w:val="24"/>
          <w:highlight w:val="none"/>
        </w:rPr>
        <w:t>数量，则因</w:t>
      </w:r>
      <w:r>
        <w:rPr>
          <w:rFonts w:hint="eastAsia" w:ascii="Times New Roman" w:hAnsi="Times New Roman"/>
          <w:color w:val="000000"/>
          <w:kern w:val="0"/>
          <w:sz w:val="24"/>
          <w:szCs w:val="24"/>
          <w:highlight w:val="none"/>
        </w:rPr>
        <w:t>处理超</w:t>
      </w:r>
      <w:r>
        <w:rPr>
          <w:rFonts w:ascii="Times New Roman" w:hAnsi="Times New Roman"/>
          <w:color w:val="000000"/>
          <w:kern w:val="0"/>
          <w:sz w:val="24"/>
          <w:szCs w:val="24"/>
          <w:highlight w:val="none"/>
        </w:rPr>
        <w:t>出部分而发生的全部费用由分包人承担。</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分包人提交</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供应计划中的承包人供应材料</w:t>
      </w:r>
      <w:r>
        <w:rPr>
          <w:rFonts w:hint="eastAsia" w:ascii="Times New Roman" w:hAnsi="Times New Roman"/>
          <w:color w:val="000000"/>
          <w:kern w:val="0"/>
          <w:sz w:val="24"/>
          <w:szCs w:val="24"/>
          <w:highlight w:val="none"/>
        </w:rPr>
        <w:t>、工程</w:t>
      </w:r>
      <w:r>
        <w:rPr>
          <w:rFonts w:ascii="Times New Roman" w:hAnsi="Times New Roman"/>
          <w:color w:val="000000"/>
          <w:kern w:val="0"/>
          <w:sz w:val="24"/>
          <w:szCs w:val="24"/>
          <w:highlight w:val="none"/>
        </w:rPr>
        <w:t>设备的规格错误并因此导致承包人供应</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材料、</w:t>
      </w:r>
      <w:r>
        <w:rPr>
          <w:rFonts w:hint="eastAsia" w:ascii="Times New Roman" w:hAnsi="Times New Roman"/>
          <w:color w:val="000000"/>
          <w:kern w:val="0"/>
          <w:sz w:val="24"/>
          <w:szCs w:val="24"/>
          <w:highlight w:val="none"/>
        </w:rPr>
        <w:t>工程</w:t>
      </w:r>
      <w:r>
        <w:rPr>
          <w:rFonts w:ascii="Times New Roman" w:hAnsi="Times New Roman"/>
          <w:color w:val="000000"/>
          <w:kern w:val="0"/>
          <w:sz w:val="24"/>
          <w:szCs w:val="24"/>
          <w:highlight w:val="none"/>
        </w:rPr>
        <w:t>设备不符合分包合同</w:t>
      </w:r>
      <w:r>
        <w:rPr>
          <w:rFonts w:hint="eastAsia" w:ascii="Times New Roman" w:hAnsi="Times New Roman"/>
          <w:color w:val="000000"/>
          <w:kern w:val="0"/>
          <w:sz w:val="24"/>
          <w:szCs w:val="24"/>
          <w:highlight w:val="none"/>
        </w:rPr>
        <w:t>约定</w:t>
      </w:r>
      <w:r>
        <w:rPr>
          <w:rFonts w:ascii="Times New Roman" w:hAnsi="Times New Roman"/>
          <w:color w:val="000000"/>
          <w:kern w:val="0"/>
          <w:sz w:val="24"/>
          <w:szCs w:val="24"/>
          <w:highlight w:val="none"/>
        </w:rPr>
        <w:t>的，</w:t>
      </w:r>
      <w:r>
        <w:rPr>
          <w:rFonts w:hint="eastAsia" w:ascii="Times New Roman" w:hAnsi="Times New Roman"/>
          <w:color w:val="000000"/>
          <w:kern w:val="0"/>
          <w:sz w:val="24"/>
          <w:szCs w:val="24"/>
          <w:highlight w:val="none"/>
        </w:rPr>
        <w:t>承包人重新供应，</w:t>
      </w:r>
      <w:r>
        <w:rPr>
          <w:rFonts w:ascii="Times New Roman" w:hAnsi="Times New Roman"/>
          <w:color w:val="000000"/>
          <w:kern w:val="0"/>
          <w:sz w:val="24"/>
          <w:szCs w:val="24"/>
          <w:highlight w:val="none"/>
        </w:rPr>
        <w:t>由分包人承担因此增加的费用和</w:t>
      </w:r>
      <w:r>
        <w:rPr>
          <w:rFonts w:hint="eastAsia" w:ascii="Times New Roman" w:hAnsi="Times New Roman"/>
          <w:color w:val="000000"/>
          <w:kern w:val="0"/>
          <w:sz w:val="24"/>
          <w:szCs w:val="24"/>
          <w:highlight w:val="none"/>
        </w:rPr>
        <w:t>（或）</w:t>
      </w:r>
      <w:r>
        <w:rPr>
          <w:rFonts w:ascii="Times New Roman" w:hAnsi="Times New Roman"/>
          <w:color w:val="000000"/>
          <w:kern w:val="0"/>
          <w:sz w:val="24"/>
          <w:szCs w:val="24"/>
          <w:highlight w:val="none"/>
        </w:rPr>
        <w:t>延误的工期。</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8.1.</w:t>
      </w:r>
      <w:r>
        <w:rPr>
          <w:rFonts w:hint="eastAsia" w:ascii="Times New Roman" w:hAnsi="Times New Roman"/>
          <w:color w:val="000000"/>
          <w:kern w:val="0"/>
          <w:sz w:val="24"/>
          <w:szCs w:val="24"/>
          <w:highlight w:val="none"/>
        </w:rPr>
        <w:t>4</w:t>
      </w:r>
      <w:r>
        <w:rPr>
          <w:rFonts w:ascii="Times New Roman" w:hAnsi="Times New Roman"/>
          <w:color w:val="000000"/>
          <w:kern w:val="0"/>
          <w:sz w:val="24"/>
          <w:szCs w:val="24"/>
          <w:highlight w:val="none"/>
        </w:rPr>
        <w:t xml:space="preserve"> 承包人供应材料和工程设备的，承包人应提前24小时以书面形式通知分包人材料和工程设备到货时间，由分包人负责材料和工程设备的清点、检验和接收。承包人提供的材料和工程设备的规格、数量或质量不符合</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合同约定的，分包人有权拒绝接收并要求承包人更换。因承包人原因导致交货日期延误或交货地点变更等情况的，由承包人承担增加的费用和</w:t>
      </w:r>
      <w:r>
        <w:rPr>
          <w:rFonts w:hint="eastAsia" w:ascii="Times New Roman" w:hAnsi="Times New Roman"/>
          <w:color w:val="000000"/>
          <w:kern w:val="0"/>
          <w:sz w:val="24"/>
          <w:szCs w:val="24"/>
          <w:highlight w:val="none"/>
        </w:rPr>
        <w:t>（或）</w:t>
      </w:r>
      <w:r>
        <w:rPr>
          <w:rFonts w:ascii="Times New Roman" w:hAnsi="Times New Roman"/>
          <w:color w:val="000000"/>
          <w:kern w:val="0"/>
          <w:sz w:val="24"/>
          <w:szCs w:val="24"/>
          <w:highlight w:val="none"/>
        </w:rPr>
        <w:t>延误的工期。</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46" w:name="_Toc351203554"/>
      <w:bookmarkStart w:id="247" w:name="_Toc371493207"/>
      <w:bookmarkStart w:id="248" w:name="_Toc389586348"/>
      <w:bookmarkStart w:id="249" w:name="_Toc296503060"/>
      <w:bookmarkStart w:id="250" w:name="_Toc296346561"/>
      <w:bookmarkStart w:id="251" w:name="_Toc337558778"/>
      <w:r>
        <w:rPr>
          <w:rFonts w:ascii="Times New Roman" w:hAnsi="Times New Roman"/>
          <w:sz w:val="24"/>
          <w:szCs w:val="24"/>
          <w:highlight w:val="none"/>
        </w:rPr>
        <w:t xml:space="preserve">8.2 </w:t>
      </w:r>
      <w:r>
        <w:rPr>
          <w:rFonts w:hint="eastAsia" w:ascii="Times New Roman" w:hAnsi="Times New Roman"/>
          <w:sz w:val="24"/>
          <w:szCs w:val="24"/>
          <w:highlight w:val="none"/>
        </w:rPr>
        <w:t>分</w:t>
      </w:r>
      <w:r>
        <w:rPr>
          <w:rFonts w:ascii="Times New Roman" w:hAnsi="Times New Roman"/>
          <w:sz w:val="24"/>
          <w:szCs w:val="24"/>
          <w:highlight w:val="none"/>
        </w:rPr>
        <w:t>包人</w:t>
      </w:r>
      <w:r>
        <w:rPr>
          <w:rFonts w:hint="eastAsia" w:ascii="Times New Roman" w:hAnsi="Times New Roman"/>
          <w:sz w:val="24"/>
          <w:szCs w:val="24"/>
          <w:highlight w:val="none"/>
          <w:lang w:eastAsia="zh-CN"/>
        </w:rPr>
        <w:t>供应</w:t>
      </w:r>
      <w:r>
        <w:rPr>
          <w:rFonts w:ascii="Times New Roman" w:hAnsi="Times New Roman"/>
          <w:sz w:val="24"/>
          <w:szCs w:val="24"/>
          <w:highlight w:val="none"/>
        </w:rPr>
        <w:t>材料与工程设备</w:t>
      </w:r>
      <w:bookmarkEnd w:id="246"/>
      <w:bookmarkEnd w:id="247"/>
      <w:bookmarkEnd w:id="248"/>
    </w:p>
    <w:bookmarkEnd w:id="249"/>
    <w:bookmarkEnd w:id="250"/>
    <w:bookmarkEnd w:id="251"/>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 xml:space="preserve">8.2.1 </w:t>
      </w:r>
      <w:r>
        <w:rPr>
          <w:rFonts w:ascii="Times New Roman" w:hAnsi="Times New Roman"/>
          <w:color w:val="000000"/>
          <w:kern w:val="0"/>
          <w:sz w:val="24"/>
          <w:szCs w:val="24"/>
          <w:highlight w:val="none"/>
        </w:rPr>
        <w:t>分包人应按照</w:t>
      </w:r>
      <w:r>
        <w:rPr>
          <w:rFonts w:hint="eastAsia" w:ascii="Times New Roman" w:hAnsi="Times New Roman"/>
          <w:color w:val="000000"/>
          <w:kern w:val="0"/>
          <w:sz w:val="24"/>
          <w:szCs w:val="24"/>
          <w:highlight w:val="none"/>
        </w:rPr>
        <w:t>图纸</w:t>
      </w:r>
      <w:r>
        <w:rPr>
          <w:rFonts w:ascii="Times New Roman" w:hAnsi="Times New Roman"/>
          <w:color w:val="000000"/>
          <w:kern w:val="0"/>
          <w:sz w:val="24"/>
          <w:szCs w:val="24"/>
          <w:highlight w:val="none"/>
        </w:rPr>
        <w:t>和有关标准要求采购材料、工程设备，提供</w:t>
      </w:r>
      <w:r>
        <w:rPr>
          <w:rFonts w:hint="eastAsia" w:ascii="Times New Roman" w:hAnsi="Times New Roman"/>
          <w:color w:val="000000"/>
          <w:kern w:val="0"/>
          <w:sz w:val="24"/>
          <w:szCs w:val="24"/>
          <w:highlight w:val="none"/>
        </w:rPr>
        <w:t>材料、工程设备</w:t>
      </w:r>
      <w:r>
        <w:rPr>
          <w:rFonts w:ascii="Times New Roman" w:hAnsi="Times New Roman"/>
          <w:color w:val="000000"/>
          <w:kern w:val="0"/>
          <w:sz w:val="24"/>
          <w:szCs w:val="24"/>
          <w:highlight w:val="none"/>
        </w:rPr>
        <w:t>合格证明及出厂证明，</w:t>
      </w:r>
      <w:r>
        <w:rPr>
          <w:rFonts w:hint="eastAsia" w:ascii="Times New Roman" w:hAnsi="Times New Roman"/>
          <w:color w:val="000000"/>
          <w:kern w:val="0"/>
          <w:sz w:val="24"/>
          <w:szCs w:val="24"/>
          <w:highlight w:val="none"/>
        </w:rPr>
        <w:t>并</w:t>
      </w:r>
      <w:r>
        <w:rPr>
          <w:rFonts w:ascii="Times New Roman" w:hAnsi="Times New Roman"/>
          <w:color w:val="000000"/>
          <w:kern w:val="0"/>
          <w:sz w:val="24"/>
          <w:szCs w:val="24"/>
          <w:highlight w:val="none"/>
        </w:rPr>
        <w:t>对材料、工程设备质量负责。</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合同约定由分包人采购的材料、工程设备，承包人不得指定生产厂家或供应商，承包人指定生产厂家或供应商的，分包人有权拒绝，承包人</w:t>
      </w:r>
      <w:r>
        <w:rPr>
          <w:rFonts w:hint="eastAsia" w:ascii="Times New Roman" w:hAnsi="Times New Roman"/>
          <w:color w:val="000000"/>
          <w:kern w:val="0"/>
          <w:sz w:val="24"/>
          <w:szCs w:val="24"/>
          <w:highlight w:val="none"/>
        </w:rPr>
        <w:t>应</w:t>
      </w:r>
      <w:r>
        <w:rPr>
          <w:rFonts w:ascii="Times New Roman" w:hAnsi="Times New Roman"/>
          <w:color w:val="000000"/>
          <w:kern w:val="0"/>
          <w:sz w:val="24"/>
          <w:szCs w:val="24"/>
          <w:highlight w:val="none"/>
        </w:rPr>
        <w:t>按专用合同条款的约定承担违约责任。</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8.</w:t>
      </w:r>
      <w:r>
        <w:rPr>
          <w:rFonts w:hint="eastAsia" w:ascii="Times New Roman" w:hAnsi="Times New Roman"/>
          <w:color w:val="000000"/>
          <w:kern w:val="0"/>
          <w:sz w:val="24"/>
          <w:szCs w:val="24"/>
          <w:highlight w:val="none"/>
        </w:rPr>
        <w:t>2</w:t>
      </w:r>
      <w:r>
        <w:rPr>
          <w:rFonts w:ascii="Times New Roman" w:hAnsi="Times New Roman"/>
          <w:color w:val="000000"/>
          <w:kern w:val="0"/>
          <w:sz w:val="24"/>
          <w:szCs w:val="24"/>
          <w:highlight w:val="none"/>
        </w:rPr>
        <w:t>.2 分包人采购的材料和工程设备，分包人应在材料和工程设备到货前24小时通知承包人检验。分包人采购的材料和工程设备不符合</w:t>
      </w:r>
      <w:r>
        <w:rPr>
          <w:rFonts w:hint="eastAsia" w:ascii="Times New Roman" w:hAnsi="Times New Roman"/>
          <w:color w:val="000000"/>
          <w:kern w:val="0"/>
          <w:sz w:val="24"/>
          <w:szCs w:val="24"/>
          <w:highlight w:val="none"/>
        </w:rPr>
        <w:t>图纸</w:t>
      </w:r>
      <w:r>
        <w:rPr>
          <w:rFonts w:ascii="Times New Roman" w:hAnsi="Times New Roman"/>
          <w:color w:val="000000"/>
          <w:kern w:val="0"/>
          <w:sz w:val="24"/>
          <w:szCs w:val="24"/>
          <w:highlight w:val="none"/>
        </w:rPr>
        <w:t>或有关标准要求时，分包人应在承包人要求的合理期限内将不符合设计或有关标准要求的材料、工程设备运出施工场地，并重新采购符合要求的材料、工程设备，由此增加的费用和（或）延误的工期，由分包人承担。</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52" w:name="_Toc351203556"/>
      <w:bookmarkStart w:id="253" w:name="_Toc389586349"/>
      <w:bookmarkStart w:id="254" w:name="_Toc371493209"/>
      <w:bookmarkStart w:id="255" w:name="_Toc296346563"/>
      <w:bookmarkStart w:id="256" w:name="_Toc296503062"/>
      <w:bookmarkStart w:id="257" w:name="_Toc337558780"/>
      <w:r>
        <w:rPr>
          <w:rFonts w:ascii="Times New Roman" w:hAnsi="Times New Roman"/>
          <w:sz w:val="24"/>
          <w:szCs w:val="24"/>
          <w:highlight w:val="none"/>
        </w:rPr>
        <w:t>8.</w:t>
      </w:r>
      <w:r>
        <w:rPr>
          <w:rFonts w:hint="eastAsia" w:ascii="Times New Roman" w:hAnsi="Times New Roman"/>
          <w:sz w:val="24"/>
          <w:szCs w:val="24"/>
          <w:highlight w:val="none"/>
          <w:lang w:eastAsia="zh-CN"/>
        </w:rPr>
        <w:t>3</w:t>
      </w:r>
      <w:r>
        <w:rPr>
          <w:rFonts w:ascii="Times New Roman" w:hAnsi="Times New Roman"/>
          <w:sz w:val="24"/>
          <w:szCs w:val="24"/>
          <w:highlight w:val="none"/>
        </w:rPr>
        <w:t xml:space="preserve"> 材料与工程设备的保管与使用</w:t>
      </w:r>
      <w:bookmarkEnd w:id="252"/>
      <w:bookmarkEnd w:id="253"/>
      <w:bookmarkEnd w:id="254"/>
    </w:p>
    <w:bookmarkEnd w:id="255"/>
    <w:bookmarkEnd w:id="256"/>
    <w:bookmarkEnd w:id="257"/>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8.</w:t>
      </w:r>
      <w:r>
        <w:rPr>
          <w:rFonts w:hint="eastAsia" w:ascii="Times New Roman" w:hAnsi="Times New Roman"/>
          <w:color w:val="000000"/>
          <w:kern w:val="0"/>
          <w:sz w:val="24"/>
          <w:szCs w:val="24"/>
          <w:highlight w:val="none"/>
        </w:rPr>
        <w:t>3</w:t>
      </w:r>
      <w:r>
        <w:rPr>
          <w:rFonts w:ascii="Times New Roman" w:hAnsi="Times New Roman"/>
          <w:color w:val="000000"/>
          <w:kern w:val="0"/>
          <w:sz w:val="24"/>
          <w:szCs w:val="24"/>
          <w:highlight w:val="none"/>
        </w:rPr>
        <w:t xml:space="preserve">.1 </w:t>
      </w:r>
      <w:r>
        <w:rPr>
          <w:rFonts w:hint="eastAsia" w:ascii="Times New Roman" w:hAnsi="Times New Roman"/>
          <w:color w:val="000000"/>
          <w:kern w:val="0"/>
          <w:sz w:val="24"/>
          <w:szCs w:val="24"/>
          <w:highlight w:val="none"/>
        </w:rPr>
        <w:t>承包人和分包人供应的</w:t>
      </w:r>
      <w:r>
        <w:rPr>
          <w:rFonts w:ascii="Times New Roman" w:hAnsi="Times New Roman"/>
          <w:color w:val="000000"/>
          <w:kern w:val="0"/>
          <w:sz w:val="24"/>
          <w:szCs w:val="24"/>
          <w:highlight w:val="none"/>
        </w:rPr>
        <w:t>材料和工程设备，分包人清点</w:t>
      </w:r>
      <w:r>
        <w:rPr>
          <w:rFonts w:hint="eastAsia" w:ascii="Times New Roman" w:hAnsi="Times New Roman"/>
          <w:color w:val="000000"/>
          <w:kern w:val="0"/>
          <w:sz w:val="24"/>
          <w:szCs w:val="24"/>
          <w:highlight w:val="none"/>
        </w:rPr>
        <w:t>、检验后负责</w:t>
      </w:r>
      <w:r>
        <w:rPr>
          <w:rFonts w:ascii="Times New Roman" w:hAnsi="Times New Roman"/>
          <w:color w:val="000000"/>
          <w:kern w:val="0"/>
          <w:sz w:val="24"/>
          <w:szCs w:val="24"/>
          <w:highlight w:val="none"/>
        </w:rPr>
        <w:t>保管，保管费用已包含在签约合同价</w:t>
      </w:r>
      <w:r>
        <w:rPr>
          <w:rFonts w:hint="eastAsia" w:ascii="Times New Roman" w:hAnsi="Times New Roman"/>
          <w:color w:val="000000"/>
          <w:kern w:val="0"/>
          <w:sz w:val="24"/>
          <w:szCs w:val="24"/>
          <w:highlight w:val="none"/>
        </w:rPr>
        <w:t>内</w:t>
      </w:r>
      <w:r>
        <w:rPr>
          <w:rFonts w:ascii="Times New Roman" w:hAnsi="Times New Roman"/>
          <w:color w:val="000000"/>
          <w:kern w:val="0"/>
          <w:sz w:val="24"/>
          <w:szCs w:val="24"/>
          <w:highlight w:val="none"/>
        </w:rPr>
        <w:t>。发生丢失毁损的，由分包人负责赔偿。</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8.</w:t>
      </w:r>
      <w:r>
        <w:rPr>
          <w:rFonts w:hint="eastAsia" w:ascii="Times New Roman" w:hAnsi="Times New Roman"/>
          <w:color w:val="000000"/>
          <w:kern w:val="0"/>
          <w:sz w:val="24"/>
          <w:szCs w:val="24"/>
          <w:highlight w:val="none"/>
        </w:rPr>
        <w:t>3</w:t>
      </w: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 xml:space="preserve">2 </w:t>
      </w:r>
      <w:r>
        <w:rPr>
          <w:rFonts w:ascii="Times New Roman" w:hAnsi="Times New Roman"/>
          <w:color w:val="000000"/>
          <w:kern w:val="0"/>
          <w:sz w:val="24"/>
          <w:szCs w:val="24"/>
          <w:highlight w:val="none"/>
        </w:rPr>
        <w:t>承包人</w:t>
      </w:r>
      <w:r>
        <w:rPr>
          <w:rFonts w:hint="eastAsia" w:ascii="Times New Roman" w:hAnsi="Times New Roman"/>
          <w:color w:val="000000"/>
          <w:kern w:val="0"/>
          <w:sz w:val="24"/>
          <w:szCs w:val="24"/>
          <w:highlight w:val="none"/>
        </w:rPr>
        <w:t>和分包人</w:t>
      </w:r>
      <w:r>
        <w:rPr>
          <w:rFonts w:ascii="Times New Roman" w:hAnsi="Times New Roman"/>
          <w:color w:val="000000"/>
          <w:kern w:val="0"/>
          <w:sz w:val="24"/>
          <w:szCs w:val="24"/>
          <w:highlight w:val="none"/>
        </w:rPr>
        <w:t>供应的材料和工程设备使用前，法律规定必须进行检验或试验的，由分包人负责检验或试验，检验费用已包含在签约合同价内，</w:t>
      </w:r>
      <w:r>
        <w:rPr>
          <w:rFonts w:hint="eastAsia" w:ascii="Times New Roman" w:hAnsi="Times New Roman"/>
          <w:color w:val="000000"/>
          <w:kern w:val="0"/>
          <w:sz w:val="24"/>
          <w:szCs w:val="24"/>
          <w:highlight w:val="none"/>
        </w:rPr>
        <w:t>检验或试验</w:t>
      </w:r>
      <w:r>
        <w:rPr>
          <w:rFonts w:ascii="Times New Roman" w:hAnsi="Times New Roman"/>
          <w:color w:val="000000"/>
          <w:kern w:val="0"/>
          <w:sz w:val="24"/>
          <w:szCs w:val="24"/>
          <w:highlight w:val="none"/>
        </w:rPr>
        <w:t>不合格的不得使用。</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58" w:name="_Toc389586350"/>
      <w:bookmarkStart w:id="259" w:name="_Toc351203558"/>
      <w:bookmarkStart w:id="260" w:name="_Toc371493210"/>
      <w:r>
        <w:rPr>
          <w:rFonts w:ascii="Times New Roman" w:hAnsi="Times New Roman"/>
          <w:sz w:val="24"/>
          <w:szCs w:val="24"/>
          <w:highlight w:val="none"/>
        </w:rPr>
        <w:t>8.4 样品</w:t>
      </w:r>
      <w:bookmarkEnd w:id="258"/>
      <w:bookmarkEnd w:id="259"/>
      <w:bookmarkEnd w:id="260"/>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需要分包人报送样品的材料或工程设备，样品的种类、名称、规格、数量均应在专用合同条款中约定。样品的报送、封存及保管事宜按总包合同的约定执行</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分包人应</w:t>
      </w:r>
      <w:r>
        <w:rPr>
          <w:rFonts w:hint="eastAsia" w:ascii="Times New Roman" w:hAnsi="Times New Roman"/>
          <w:color w:val="000000"/>
          <w:kern w:val="0"/>
          <w:sz w:val="24"/>
          <w:szCs w:val="24"/>
          <w:highlight w:val="none"/>
        </w:rPr>
        <w:t>履行</w:t>
      </w:r>
      <w:r>
        <w:rPr>
          <w:rFonts w:ascii="Times New Roman" w:hAnsi="Times New Roman"/>
          <w:color w:val="000000"/>
          <w:kern w:val="0"/>
          <w:sz w:val="24"/>
          <w:szCs w:val="24"/>
          <w:highlight w:val="none"/>
        </w:rPr>
        <w:t>总包合同对应条款中约定的承包人义务。</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61" w:name="_Toc351203559"/>
      <w:bookmarkStart w:id="262" w:name="_Toc389586351"/>
      <w:bookmarkStart w:id="263" w:name="_Toc371493211"/>
      <w:r>
        <w:rPr>
          <w:rFonts w:ascii="Times New Roman" w:hAnsi="Times New Roman"/>
          <w:sz w:val="24"/>
          <w:szCs w:val="24"/>
          <w:highlight w:val="none"/>
        </w:rPr>
        <w:t>8.5 材料与工程设备的替代</w:t>
      </w:r>
      <w:bookmarkEnd w:id="261"/>
      <w:bookmarkEnd w:id="262"/>
      <w:bookmarkEnd w:id="263"/>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除专用合同条款另有约定外，材料与工程设备的替代按总包合同的约定执行</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分包人应</w:t>
      </w:r>
      <w:r>
        <w:rPr>
          <w:rFonts w:hint="eastAsia" w:ascii="Times New Roman" w:hAnsi="Times New Roman"/>
          <w:color w:val="000000"/>
          <w:kern w:val="0"/>
          <w:sz w:val="24"/>
          <w:szCs w:val="24"/>
          <w:highlight w:val="none"/>
        </w:rPr>
        <w:t>履行</w:t>
      </w:r>
      <w:r>
        <w:rPr>
          <w:rFonts w:ascii="Times New Roman" w:hAnsi="Times New Roman"/>
          <w:color w:val="000000"/>
          <w:kern w:val="0"/>
          <w:sz w:val="24"/>
          <w:szCs w:val="24"/>
          <w:highlight w:val="none"/>
        </w:rPr>
        <w:t>总包合同对应条款中约定的承包人义务。</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64" w:name="_Toc351203560"/>
      <w:bookmarkStart w:id="265" w:name="_Toc389586352"/>
      <w:bookmarkStart w:id="266" w:name="_Toc371493212"/>
      <w:r>
        <w:rPr>
          <w:rFonts w:ascii="Times New Roman" w:hAnsi="Times New Roman"/>
          <w:sz w:val="24"/>
          <w:szCs w:val="24"/>
          <w:highlight w:val="none"/>
        </w:rPr>
        <w:t>8.6 施工设备和临时设施</w:t>
      </w:r>
      <w:bookmarkEnd w:id="264"/>
      <w:bookmarkEnd w:id="265"/>
      <w:bookmarkEnd w:id="266"/>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8.6.1 承包人提供的施工设备和临时设施在专用合同条款中约定。</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8.6.2 分包人应按分包合同的要求及时配置施工设备和修建临时设施。施工设备应符合经承包人批准的施工组织设计。分包人更换分包合同约定的施工设备的，应报承包人批准。</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8.6.3</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分包人</w:t>
      </w:r>
      <w:r>
        <w:rPr>
          <w:rFonts w:hint="eastAsia" w:ascii="Times New Roman" w:hAnsi="Times New Roman"/>
          <w:color w:val="000000"/>
          <w:kern w:val="0"/>
          <w:sz w:val="24"/>
          <w:szCs w:val="24"/>
          <w:highlight w:val="none"/>
        </w:rPr>
        <w:t>提供</w:t>
      </w:r>
      <w:r>
        <w:rPr>
          <w:rFonts w:ascii="Times New Roman" w:hAnsi="Times New Roman"/>
          <w:color w:val="000000"/>
          <w:kern w:val="0"/>
          <w:sz w:val="24"/>
          <w:szCs w:val="24"/>
          <w:highlight w:val="none"/>
        </w:rPr>
        <w:t>的施工设备不能满足施工组织设计和（或）</w:t>
      </w:r>
      <w:r>
        <w:rPr>
          <w:rFonts w:hint="eastAsia" w:ascii="Times New Roman" w:hAnsi="Times New Roman"/>
          <w:color w:val="000000"/>
          <w:kern w:val="0"/>
          <w:sz w:val="24"/>
          <w:szCs w:val="24"/>
          <w:highlight w:val="none"/>
        </w:rPr>
        <w:t>分包工程</w:t>
      </w:r>
      <w:r>
        <w:rPr>
          <w:rFonts w:ascii="Times New Roman" w:hAnsi="Times New Roman"/>
          <w:color w:val="000000"/>
          <w:kern w:val="0"/>
          <w:sz w:val="24"/>
          <w:szCs w:val="24"/>
          <w:highlight w:val="none"/>
        </w:rPr>
        <w:t>质量要求时，承包人有权要求分包人增加或更换施工设备，分包人应及时增加或更换，由此增加的费用和（或）延误的工期由分包人承担。</w:t>
      </w:r>
    </w:p>
    <w:p>
      <w:pPr>
        <w:pStyle w:val="6"/>
        <w:wordWrap w:val="0"/>
        <w:adjustRightInd w:val="0"/>
        <w:snapToGrid w:val="0"/>
        <w:spacing w:before="0" w:beforeLines="0" w:after="0" w:afterLines="0" w:line="400" w:lineRule="exact"/>
        <w:rPr>
          <w:rFonts w:ascii="Times New Roman" w:hAnsi="Times New Roman"/>
          <w:sz w:val="24"/>
          <w:szCs w:val="24"/>
          <w:highlight w:val="none"/>
          <w:lang w:eastAsia="zh-CN"/>
        </w:rPr>
      </w:pPr>
      <w:bookmarkStart w:id="267" w:name="_Toc389586353"/>
      <w:bookmarkStart w:id="268" w:name="_Toc351203561"/>
      <w:bookmarkStart w:id="269" w:name="_Toc371493213"/>
      <w:bookmarkStart w:id="270" w:name="_Toc296503063"/>
      <w:bookmarkStart w:id="271" w:name="_Toc337558781"/>
      <w:bookmarkStart w:id="272" w:name="_Toc296346564"/>
      <w:r>
        <w:rPr>
          <w:rFonts w:ascii="Times New Roman" w:hAnsi="Times New Roman"/>
          <w:sz w:val="24"/>
          <w:szCs w:val="24"/>
          <w:highlight w:val="none"/>
        </w:rPr>
        <w:t>8.7 材料与设备专用</w:t>
      </w:r>
      <w:bookmarkEnd w:id="267"/>
      <w:bookmarkEnd w:id="268"/>
      <w:bookmarkEnd w:id="269"/>
    </w:p>
    <w:bookmarkEnd w:id="270"/>
    <w:bookmarkEnd w:id="271"/>
    <w:bookmarkEnd w:id="272"/>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分包人运入施工场地的材料、工程设备、施工设备以及在施工场地建设的临时设施，包括备品备件、安装工具与资料，必须专用于分包工程。未经承包人批准，分包人不得运出施工场地或挪作他用</w:t>
      </w:r>
      <w:r>
        <w:rPr>
          <w:rFonts w:hint="eastAsia" w:ascii="Times New Roman" w:hAnsi="Times New Roman"/>
          <w:color w:val="000000"/>
          <w:kern w:val="0"/>
          <w:sz w:val="24"/>
          <w:szCs w:val="24"/>
          <w:highlight w:val="none"/>
        </w:rPr>
        <w:t>；</w:t>
      </w:r>
      <w:bookmarkEnd w:id="245"/>
      <w:r>
        <w:rPr>
          <w:rFonts w:ascii="Times New Roman" w:hAnsi="Times New Roman"/>
          <w:color w:val="000000"/>
          <w:kern w:val="0"/>
          <w:sz w:val="24"/>
          <w:szCs w:val="24"/>
          <w:highlight w:val="none"/>
        </w:rPr>
        <w:t>经承包人批准，分包人可以根据施工进度计划撤走闲置的施工设备和其他物品。</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273" w:name="_Toc351203562"/>
      <w:bookmarkStart w:id="274" w:name="_Toc371493214"/>
      <w:bookmarkStart w:id="275" w:name="_Toc389586354"/>
      <w:bookmarkStart w:id="276" w:name="_Toc337558782"/>
      <w:bookmarkStart w:id="277" w:name="_Toc296503083"/>
      <w:bookmarkStart w:id="278" w:name="_Toc296346584"/>
      <w:r>
        <w:rPr>
          <w:rFonts w:ascii="Times New Roman" w:hAnsi="Times New Roman"/>
          <w:sz w:val="24"/>
          <w:szCs w:val="24"/>
          <w:highlight w:val="none"/>
        </w:rPr>
        <w:t>9.</w:t>
      </w:r>
      <w:r>
        <w:rPr>
          <w:rFonts w:hint="eastAsia" w:ascii="Times New Roman" w:hAnsi="Times New Roman"/>
          <w:sz w:val="24"/>
          <w:szCs w:val="24"/>
          <w:highlight w:val="none"/>
        </w:rPr>
        <w:t xml:space="preserve"> </w:t>
      </w:r>
      <w:r>
        <w:rPr>
          <w:rFonts w:ascii="Times New Roman" w:hAnsi="Times New Roman"/>
          <w:sz w:val="24"/>
          <w:szCs w:val="24"/>
          <w:highlight w:val="none"/>
        </w:rPr>
        <w:t>试验和检验</w:t>
      </w:r>
      <w:bookmarkEnd w:id="273"/>
      <w:bookmarkEnd w:id="274"/>
      <w:bookmarkEnd w:id="275"/>
    </w:p>
    <w:bookmarkEnd w:id="276"/>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除专用合同条款另有约定外，试验和检验按总包合同的约定进行，由分包人履行总包合同对应条款中的承包人义务。</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279" w:name="_Toc351203567"/>
      <w:bookmarkStart w:id="280" w:name="_Toc371493218"/>
      <w:bookmarkStart w:id="281" w:name="_Toc389586355"/>
      <w:bookmarkStart w:id="282" w:name="_Toc337558787"/>
      <w:r>
        <w:rPr>
          <w:rFonts w:ascii="Times New Roman" w:hAnsi="Times New Roman"/>
          <w:sz w:val="24"/>
          <w:szCs w:val="24"/>
          <w:highlight w:val="none"/>
        </w:rPr>
        <w:t xml:space="preserve">10. </w:t>
      </w:r>
      <w:r>
        <w:rPr>
          <w:rFonts w:hint="eastAsia" w:ascii="Times New Roman" w:hAnsi="Times New Roman"/>
          <w:sz w:val="24"/>
          <w:szCs w:val="24"/>
          <w:highlight w:val="none"/>
          <w:lang w:eastAsia="zh-CN"/>
        </w:rPr>
        <w:t>分包合同</w:t>
      </w:r>
      <w:r>
        <w:rPr>
          <w:rFonts w:ascii="Times New Roman" w:hAnsi="Times New Roman"/>
          <w:sz w:val="24"/>
          <w:szCs w:val="24"/>
          <w:highlight w:val="none"/>
        </w:rPr>
        <w:t>变更</w:t>
      </w:r>
      <w:bookmarkEnd w:id="277"/>
      <w:bookmarkEnd w:id="278"/>
      <w:bookmarkEnd w:id="279"/>
      <w:bookmarkEnd w:id="280"/>
      <w:bookmarkEnd w:id="281"/>
    </w:p>
    <w:bookmarkEnd w:id="282"/>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83" w:name="_Toc351203568"/>
      <w:bookmarkStart w:id="284" w:name="_Toc389586356"/>
      <w:bookmarkStart w:id="285" w:name="_Toc371493219"/>
      <w:bookmarkStart w:id="286" w:name="_Toc296346585"/>
      <w:bookmarkStart w:id="287" w:name="_Toc296503084"/>
      <w:bookmarkStart w:id="288" w:name="_Toc337558788"/>
      <w:r>
        <w:rPr>
          <w:rFonts w:ascii="Times New Roman" w:hAnsi="Times New Roman"/>
          <w:sz w:val="24"/>
          <w:szCs w:val="24"/>
          <w:highlight w:val="none"/>
        </w:rPr>
        <w:t xml:space="preserve">10.1 </w:t>
      </w:r>
      <w:r>
        <w:rPr>
          <w:rFonts w:hint="eastAsia" w:ascii="Times New Roman" w:hAnsi="Times New Roman"/>
          <w:sz w:val="24"/>
          <w:szCs w:val="24"/>
          <w:highlight w:val="none"/>
          <w:lang w:eastAsia="zh-CN"/>
        </w:rPr>
        <w:t>分包合同</w:t>
      </w:r>
      <w:r>
        <w:rPr>
          <w:rFonts w:ascii="Times New Roman" w:hAnsi="Times New Roman"/>
          <w:sz w:val="24"/>
          <w:szCs w:val="24"/>
          <w:highlight w:val="none"/>
        </w:rPr>
        <w:t>变更的范围</w:t>
      </w:r>
      <w:bookmarkEnd w:id="283"/>
      <w:bookmarkEnd w:id="284"/>
      <w:bookmarkEnd w:id="285"/>
    </w:p>
    <w:bookmarkEnd w:id="286"/>
    <w:bookmarkEnd w:id="287"/>
    <w:bookmarkEnd w:id="288"/>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除专用合同条款另有约定外，分包合同履行过程中发生</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以下情形</w:t>
      </w:r>
      <w:r>
        <w:rPr>
          <w:rFonts w:hint="eastAsia" w:ascii="Times New Roman" w:hAnsi="Times New Roman"/>
          <w:color w:val="000000"/>
          <w:kern w:val="0"/>
          <w:sz w:val="24"/>
          <w:szCs w:val="24"/>
          <w:highlight w:val="none"/>
        </w:rPr>
        <w:t>属于变更</w:t>
      </w:r>
      <w:r>
        <w:rPr>
          <w:rFonts w:ascii="Times New Roman" w:hAnsi="Times New Roman"/>
          <w:color w:val="000000"/>
          <w:kern w:val="0"/>
          <w:sz w:val="24"/>
          <w:szCs w:val="24"/>
          <w:highlight w:val="none"/>
        </w:rPr>
        <w:t>：</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（1）增加或减少分包合同中任何工作，或追加额外的工作；</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（2）取消分包合同中任何工作，但转由他人实施的工作除外；</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（3）改变分包合同中任何工作的质量标准或其他特性；</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（4）改变分包工程的基线、标高、位置和尺寸；</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（5）改变分包工程的时间安排或实施顺序。</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89" w:name="_Toc351203569"/>
      <w:bookmarkStart w:id="290" w:name="_Toc371493220"/>
      <w:bookmarkStart w:id="291" w:name="_Toc389586357"/>
      <w:bookmarkStart w:id="292" w:name="_Toc296503085"/>
      <w:bookmarkStart w:id="293" w:name="_Toc296346586"/>
      <w:bookmarkStart w:id="294" w:name="_Toc337558789"/>
      <w:r>
        <w:rPr>
          <w:rFonts w:ascii="Times New Roman" w:hAnsi="Times New Roman"/>
          <w:sz w:val="24"/>
          <w:szCs w:val="24"/>
          <w:highlight w:val="none"/>
        </w:rPr>
        <w:t xml:space="preserve">10.2 </w:t>
      </w:r>
      <w:r>
        <w:rPr>
          <w:rFonts w:hint="eastAsia" w:ascii="Times New Roman" w:hAnsi="Times New Roman"/>
          <w:sz w:val="24"/>
          <w:szCs w:val="24"/>
          <w:highlight w:val="none"/>
          <w:lang w:eastAsia="zh-CN"/>
        </w:rPr>
        <w:t>分包合同</w:t>
      </w:r>
      <w:r>
        <w:rPr>
          <w:rFonts w:ascii="Times New Roman" w:hAnsi="Times New Roman"/>
          <w:sz w:val="24"/>
          <w:szCs w:val="24"/>
          <w:highlight w:val="none"/>
        </w:rPr>
        <w:t>变更</w:t>
      </w:r>
      <w:bookmarkEnd w:id="289"/>
      <w:bookmarkEnd w:id="290"/>
      <w:r>
        <w:rPr>
          <w:rFonts w:ascii="Times New Roman" w:hAnsi="Times New Roman"/>
          <w:sz w:val="24"/>
          <w:szCs w:val="24"/>
          <w:highlight w:val="none"/>
        </w:rPr>
        <w:t>的提出和执行</w:t>
      </w:r>
      <w:bookmarkEnd w:id="291"/>
    </w:p>
    <w:bookmarkEnd w:id="292"/>
    <w:bookmarkEnd w:id="293"/>
    <w:bookmarkEnd w:id="294"/>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分包人收到经承包人</w:t>
      </w:r>
      <w:r>
        <w:rPr>
          <w:rFonts w:hint="eastAsia" w:ascii="Times New Roman" w:hAnsi="Times New Roman"/>
          <w:color w:val="000000"/>
          <w:kern w:val="0"/>
          <w:sz w:val="24"/>
          <w:szCs w:val="24"/>
          <w:highlight w:val="none"/>
        </w:rPr>
        <w:t>确</w:t>
      </w:r>
      <w:r>
        <w:rPr>
          <w:rFonts w:ascii="Times New Roman" w:hAnsi="Times New Roman"/>
          <w:color w:val="000000"/>
          <w:kern w:val="0"/>
          <w:sz w:val="24"/>
          <w:szCs w:val="24"/>
          <w:highlight w:val="none"/>
        </w:rPr>
        <w:t>认的发包人</w:t>
      </w:r>
      <w:r>
        <w:rPr>
          <w:rFonts w:hint="eastAsia" w:ascii="Times New Roman" w:hAnsi="Times New Roman"/>
          <w:color w:val="000000"/>
          <w:kern w:val="0"/>
          <w:sz w:val="24"/>
          <w:szCs w:val="24"/>
          <w:highlight w:val="none"/>
        </w:rPr>
        <w:t>发出</w:t>
      </w:r>
      <w:r>
        <w:rPr>
          <w:rFonts w:ascii="Times New Roman" w:hAnsi="Times New Roman"/>
          <w:color w:val="000000"/>
          <w:kern w:val="0"/>
          <w:sz w:val="24"/>
          <w:szCs w:val="24"/>
          <w:highlight w:val="none"/>
        </w:rPr>
        <w:t>的变更指令或承包人发出的变更指令后，方可实施变更。未经许可，分包人不得擅自对工程的任何部分进行变更。涉及设计变更的，应由承包人提供设计人签署的变更后</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图纸和说明。</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分包人收到承包人下达的变更指</w:t>
      </w:r>
      <w:r>
        <w:rPr>
          <w:rFonts w:hint="eastAsia" w:ascii="Times New Roman" w:hAnsi="Times New Roman"/>
          <w:color w:val="000000"/>
          <w:kern w:val="0"/>
          <w:sz w:val="24"/>
          <w:szCs w:val="24"/>
          <w:highlight w:val="none"/>
        </w:rPr>
        <w:t>令</w:t>
      </w:r>
      <w:r>
        <w:rPr>
          <w:rFonts w:ascii="Times New Roman" w:hAnsi="Times New Roman"/>
          <w:color w:val="000000"/>
          <w:kern w:val="0"/>
          <w:sz w:val="24"/>
          <w:szCs w:val="24"/>
          <w:highlight w:val="none"/>
        </w:rPr>
        <w:t>后，认为不能执行的，应</w:t>
      </w:r>
      <w:r>
        <w:rPr>
          <w:rFonts w:hint="eastAsia" w:ascii="Times New Roman" w:hAnsi="Times New Roman"/>
          <w:color w:val="000000"/>
          <w:kern w:val="0"/>
          <w:sz w:val="24"/>
          <w:szCs w:val="24"/>
          <w:highlight w:val="none"/>
        </w:rPr>
        <w:t>在收到变更指令后24小时内</w:t>
      </w:r>
      <w:r>
        <w:rPr>
          <w:rFonts w:ascii="Times New Roman" w:hAnsi="Times New Roman"/>
          <w:color w:val="000000"/>
          <w:kern w:val="0"/>
          <w:sz w:val="24"/>
          <w:szCs w:val="24"/>
          <w:highlight w:val="none"/>
        </w:rPr>
        <w:t>提出不能执行的理由。分包人认为可以执行变更的，应</w:t>
      </w:r>
      <w:r>
        <w:rPr>
          <w:rFonts w:hint="eastAsia" w:ascii="Times New Roman" w:hAnsi="Times New Roman"/>
          <w:color w:val="000000"/>
          <w:kern w:val="0"/>
          <w:sz w:val="24"/>
          <w:szCs w:val="24"/>
          <w:highlight w:val="none"/>
        </w:rPr>
        <w:t>按第</w:t>
      </w:r>
      <w:r>
        <w:rPr>
          <w:rFonts w:ascii="Times New Roman" w:hAnsi="Times New Roman"/>
          <w:color w:val="000000"/>
          <w:kern w:val="0"/>
          <w:sz w:val="24"/>
          <w:szCs w:val="24"/>
          <w:highlight w:val="none"/>
        </w:rPr>
        <w:t>1</w:t>
      </w:r>
      <w:r>
        <w:rPr>
          <w:rFonts w:hint="eastAsia" w:ascii="Times New Roman" w:hAnsi="Times New Roman"/>
          <w:color w:val="000000"/>
          <w:kern w:val="0"/>
          <w:sz w:val="24"/>
          <w:szCs w:val="24"/>
          <w:highlight w:val="none"/>
        </w:rPr>
        <w:t>0</w:t>
      </w:r>
      <w:r>
        <w:rPr>
          <w:rFonts w:ascii="Times New Roman" w:hAnsi="Times New Roman"/>
          <w:color w:val="000000"/>
          <w:kern w:val="0"/>
          <w:sz w:val="24"/>
          <w:szCs w:val="24"/>
          <w:highlight w:val="none"/>
        </w:rPr>
        <w:t>.3款【</w:t>
      </w:r>
      <w:r>
        <w:rPr>
          <w:rFonts w:hint="eastAsia" w:ascii="Times New Roman" w:hAnsi="Times New Roman"/>
          <w:color w:val="000000"/>
          <w:kern w:val="0"/>
          <w:sz w:val="24"/>
          <w:szCs w:val="24"/>
          <w:highlight w:val="none"/>
        </w:rPr>
        <w:t>分包合同</w:t>
      </w:r>
      <w:r>
        <w:rPr>
          <w:rFonts w:ascii="Times New Roman" w:hAnsi="Times New Roman"/>
          <w:color w:val="000000"/>
          <w:kern w:val="0"/>
          <w:sz w:val="24"/>
          <w:szCs w:val="24"/>
          <w:highlight w:val="none"/>
        </w:rPr>
        <w:t>变更估价】确定变更估价。</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295" w:name="_Toc371493221"/>
      <w:bookmarkStart w:id="296" w:name="_Toc351203571"/>
      <w:bookmarkStart w:id="297" w:name="_Toc389586358"/>
      <w:bookmarkStart w:id="298" w:name="_Toc296503087"/>
      <w:bookmarkStart w:id="299" w:name="_Toc296346588"/>
      <w:bookmarkStart w:id="300" w:name="_Toc337558791"/>
      <w:r>
        <w:rPr>
          <w:rFonts w:ascii="Times New Roman" w:hAnsi="Times New Roman"/>
          <w:sz w:val="24"/>
          <w:szCs w:val="24"/>
          <w:highlight w:val="none"/>
        </w:rPr>
        <w:t xml:space="preserve">10.3 </w:t>
      </w:r>
      <w:r>
        <w:rPr>
          <w:rFonts w:hint="eastAsia" w:ascii="Times New Roman" w:hAnsi="Times New Roman"/>
          <w:sz w:val="24"/>
          <w:szCs w:val="24"/>
          <w:highlight w:val="none"/>
          <w:lang w:eastAsia="zh-CN"/>
        </w:rPr>
        <w:t>分包合同</w:t>
      </w:r>
      <w:r>
        <w:rPr>
          <w:rFonts w:ascii="Times New Roman" w:hAnsi="Times New Roman"/>
          <w:sz w:val="24"/>
          <w:szCs w:val="24"/>
          <w:highlight w:val="none"/>
        </w:rPr>
        <w:t>变更估价</w:t>
      </w:r>
      <w:bookmarkEnd w:id="295"/>
      <w:bookmarkEnd w:id="296"/>
      <w:bookmarkEnd w:id="297"/>
    </w:p>
    <w:bookmarkEnd w:id="298"/>
    <w:bookmarkEnd w:id="299"/>
    <w:bookmarkEnd w:id="300"/>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10.3.1 变更估价原则</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除专用合同条款另有约定外，变更估价按照本</w:t>
      </w:r>
      <w:r>
        <w:rPr>
          <w:rFonts w:hint="eastAsia" w:ascii="Times New Roman" w:hAnsi="Times New Roman"/>
          <w:color w:val="000000"/>
          <w:kern w:val="0"/>
          <w:sz w:val="24"/>
          <w:szCs w:val="24"/>
          <w:highlight w:val="none"/>
        </w:rPr>
        <w:t>项</w:t>
      </w:r>
      <w:r>
        <w:rPr>
          <w:rFonts w:ascii="Times New Roman" w:hAnsi="Times New Roman"/>
          <w:color w:val="000000"/>
          <w:kern w:val="0"/>
          <w:sz w:val="24"/>
          <w:szCs w:val="24"/>
          <w:highlight w:val="none"/>
        </w:rPr>
        <w:t>约定</w:t>
      </w:r>
      <w:r>
        <w:rPr>
          <w:rFonts w:hint="eastAsia" w:ascii="Times New Roman" w:hAnsi="Times New Roman"/>
          <w:color w:val="000000"/>
          <w:kern w:val="0"/>
          <w:sz w:val="24"/>
          <w:szCs w:val="24"/>
          <w:highlight w:val="none"/>
        </w:rPr>
        <w:t>执行</w:t>
      </w:r>
      <w:r>
        <w:rPr>
          <w:rFonts w:ascii="Times New Roman" w:hAnsi="Times New Roman"/>
          <w:color w:val="000000"/>
          <w:kern w:val="0"/>
          <w:sz w:val="24"/>
          <w:szCs w:val="24"/>
          <w:highlight w:val="none"/>
        </w:rPr>
        <w:t>：</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（1）已标价工程量清单或预算书有相同项目的，按照相同项目单价认定；</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（2）已标价工程量清单或预算书中无相同项目，但有类似项目的，参照类似项目的单价认定；</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（3）变更导致实际完成的工程量与已标价工程量清单或预算书中列明的该项目工程量的变化幅度超过15%的，或已标价工程量清单或预算书中无相同项目及类似项目单价的，由合同当事人按照成本</w:t>
      </w:r>
      <w:r>
        <w:rPr>
          <w:rFonts w:hint="eastAsia" w:ascii="Times New Roman" w:hAnsi="Times New Roman"/>
          <w:color w:val="000000"/>
          <w:kern w:val="0"/>
          <w:sz w:val="24"/>
          <w:szCs w:val="24"/>
          <w:highlight w:val="none"/>
        </w:rPr>
        <w:t>加合理</w:t>
      </w:r>
      <w:r>
        <w:rPr>
          <w:rFonts w:ascii="Times New Roman" w:hAnsi="Times New Roman"/>
          <w:color w:val="000000"/>
          <w:kern w:val="0"/>
          <w:sz w:val="24"/>
          <w:szCs w:val="24"/>
          <w:highlight w:val="none"/>
        </w:rPr>
        <w:t>利润的原则</w:t>
      </w:r>
      <w:r>
        <w:rPr>
          <w:rFonts w:hint="eastAsia" w:ascii="Times New Roman" w:hAnsi="Times New Roman"/>
          <w:color w:val="000000"/>
          <w:kern w:val="0"/>
          <w:sz w:val="24"/>
          <w:szCs w:val="24"/>
          <w:highlight w:val="none"/>
        </w:rPr>
        <w:t>认定</w:t>
      </w:r>
      <w:r>
        <w:rPr>
          <w:rFonts w:ascii="Times New Roman" w:hAnsi="Times New Roman"/>
          <w:color w:val="000000"/>
          <w:kern w:val="0"/>
          <w:sz w:val="24"/>
          <w:szCs w:val="24"/>
          <w:highlight w:val="none"/>
        </w:rPr>
        <w:t>。</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10.3.2 变更估价程序</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分包人应在收到变更指令后7天内向承包人提交变更估价申请。承包人应在收到变更估价申请后21天内审查完毕，承包人对变更估价申请有异议的，应通知分包人修改后重新提交。承包人逾期未完成审批或未提出异议的，视为认可分包人提交的变更估价申请。因变更引起的价格调整应计入最近一期的进度款中支付。</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01" w:name="_Toc371493222"/>
      <w:bookmarkStart w:id="302" w:name="_Toc389586359"/>
      <w:bookmarkStart w:id="303" w:name="_Toc351203572"/>
      <w:bookmarkStart w:id="304" w:name="_Toc296503094"/>
      <w:bookmarkStart w:id="305" w:name="_Toc337558792"/>
      <w:bookmarkStart w:id="306" w:name="_Toc296346595"/>
      <w:r>
        <w:rPr>
          <w:rFonts w:ascii="Times New Roman" w:hAnsi="Times New Roman"/>
          <w:sz w:val="24"/>
          <w:szCs w:val="24"/>
          <w:highlight w:val="none"/>
        </w:rPr>
        <w:t>10.4 分包人的合理化建议</w:t>
      </w:r>
      <w:bookmarkEnd w:id="301"/>
      <w:bookmarkEnd w:id="302"/>
      <w:bookmarkEnd w:id="303"/>
    </w:p>
    <w:bookmarkEnd w:id="304"/>
    <w:bookmarkEnd w:id="305"/>
    <w:bookmarkEnd w:id="306"/>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w:t>
      </w:r>
      <w:r>
        <w:rPr>
          <w:rFonts w:hint="eastAsia" w:ascii="Times New Roman" w:hAnsi="Times New Roman"/>
          <w:color w:val="000000"/>
          <w:kern w:val="0"/>
          <w:sz w:val="24"/>
          <w:szCs w:val="24"/>
          <w:highlight w:val="none"/>
        </w:rPr>
        <w:t>可以向承包人</w:t>
      </w:r>
      <w:r>
        <w:rPr>
          <w:rFonts w:ascii="Times New Roman" w:hAnsi="Times New Roman"/>
          <w:color w:val="000000"/>
          <w:kern w:val="0"/>
          <w:sz w:val="24"/>
          <w:szCs w:val="24"/>
          <w:highlight w:val="none"/>
        </w:rPr>
        <w:t>提出合理化建议</w:t>
      </w:r>
      <w:r>
        <w:rPr>
          <w:rFonts w:hint="eastAsia" w:ascii="Times New Roman" w:hAnsi="Times New Roman"/>
          <w:color w:val="000000"/>
          <w:kern w:val="0"/>
          <w:sz w:val="24"/>
          <w:szCs w:val="24"/>
          <w:highlight w:val="none"/>
        </w:rPr>
        <w:t>并说明</w:t>
      </w:r>
      <w:r>
        <w:rPr>
          <w:rFonts w:ascii="Times New Roman" w:hAnsi="Times New Roman"/>
          <w:color w:val="000000"/>
          <w:kern w:val="0"/>
          <w:sz w:val="24"/>
          <w:szCs w:val="24"/>
          <w:highlight w:val="none"/>
        </w:rPr>
        <w:t>实施该建议对</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合同价格和工期的影响。</w:t>
      </w:r>
      <w:r>
        <w:rPr>
          <w:rFonts w:hint="eastAsia" w:ascii="Times New Roman" w:hAnsi="Times New Roman"/>
          <w:color w:val="000000"/>
          <w:kern w:val="0"/>
          <w:sz w:val="24"/>
          <w:szCs w:val="24"/>
          <w:highlight w:val="none"/>
        </w:rPr>
        <w:t>承包人批准前述</w:t>
      </w:r>
      <w:r>
        <w:rPr>
          <w:rFonts w:ascii="Times New Roman" w:hAnsi="Times New Roman"/>
          <w:color w:val="000000"/>
          <w:kern w:val="0"/>
          <w:sz w:val="24"/>
          <w:szCs w:val="24"/>
          <w:highlight w:val="none"/>
        </w:rPr>
        <w:t>合理化建议的，承包人应及时发出变更指</w:t>
      </w:r>
      <w:r>
        <w:rPr>
          <w:rFonts w:hint="eastAsia" w:ascii="Times New Roman" w:hAnsi="Times New Roman"/>
          <w:color w:val="000000"/>
          <w:kern w:val="0"/>
          <w:sz w:val="24"/>
          <w:szCs w:val="24"/>
          <w:highlight w:val="none"/>
        </w:rPr>
        <w:t>令</w:t>
      </w:r>
      <w:r>
        <w:rPr>
          <w:rFonts w:ascii="Times New Roman" w:hAnsi="Times New Roman"/>
          <w:color w:val="000000"/>
          <w:kern w:val="0"/>
          <w:sz w:val="24"/>
          <w:szCs w:val="24"/>
          <w:highlight w:val="none"/>
        </w:rPr>
        <w:t>。承包人</w:t>
      </w:r>
      <w:r>
        <w:rPr>
          <w:rFonts w:hint="eastAsia" w:ascii="Times New Roman" w:hAnsi="Times New Roman"/>
          <w:color w:val="000000"/>
          <w:kern w:val="0"/>
          <w:sz w:val="24"/>
          <w:szCs w:val="24"/>
          <w:highlight w:val="none"/>
        </w:rPr>
        <w:t>不同意前述合理化建议</w:t>
      </w:r>
      <w:r>
        <w:rPr>
          <w:rFonts w:ascii="Times New Roman" w:hAnsi="Times New Roman"/>
          <w:color w:val="000000"/>
          <w:kern w:val="0"/>
          <w:sz w:val="24"/>
          <w:szCs w:val="24"/>
          <w:highlight w:val="none"/>
        </w:rPr>
        <w:t>的，应书面通知分包人。</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合理化建议降低了分包合同价格或者提高了分包工程经济效益的，承包人可对分包人给予奖励，奖励的方法和金额在专用合同条款中约定。</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07" w:name="_Toc371493223"/>
      <w:bookmarkStart w:id="308" w:name="_Toc389586360"/>
      <w:bookmarkStart w:id="309" w:name="_Toc351203573"/>
      <w:bookmarkStart w:id="310" w:name="_Toc337558793"/>
      <w:r>
        <w:rPr>
          <w:rFonts w:ascii="Times New Roman" w:hAnsi="Times New Roman"/>
          <w:sz w:val="24"/>
          <w:szCs w:val="24"/>
          <w:highlight w:val="none"/>
        </w:rPr>
        <w:t>10.5 变更引起的工期调整</w:t>
      </w:r>
      <w:bookmarkEnd w:id="307"/>
      <w:bookmarkEnd w:id="308"/>
      <w:bookmarkEnd w:id="309"/>
      <w:r>
        <w:rPr>
          <w:rFonts w:ascii="Times New Roman" w:hAnsi="Times New Roman"/>
          <w:sz w:val="24"/>
          <w:szCs w:val="24"/>
          <w:highlight w:val="none"/>
        </w:rPr>
        <w:t xml:space="preserve"> </w:t>
      </w:r>
      <w:bookmarkEnd w:id="310"/>
      <w:r>
        <w:rPr>
          <w:rFonts w:ascii="Times New Roman" w:hAnsi="Times New Roman"/>
          <w:sz w:val="24"/>
          <w:szCs w:val="24"/>
          <w:highlight w:val="none"/>
        </w:rPr>
        <w:t xml:space="preserve">  </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因变更引起工期变化的，合同当事人均可要求调整分包合同工期，由合同当事人按专用合同条款约定的方法确定增减工期天数。</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11" w:name="_Toc371493225"/>
      <w:bookmarkStart w:id="312" w:name="_Toc351203576"/>
      <w:bookmarkStart w:id="313" w:name="_Toc389586361"/>
      <w:bookmarkStart w:id="314" w:name="_Toc296346592"/>
      <w:bookmarkStart w:id="315" w:name="_Toc296503091"/>
      <w:bookmarkStart w:id="316" w:name="_Toc337558796"/>
      <w:r>
        <w:rPr>
          <w:rFonts w:ascii="Times New Roman" w:hAnsi="Times New Roman"/>
          <w:sz w:val="24"/>
          <w:szCs w:val="24"/>
          <w:highlight w:val="none"/>
        </w:rPr>
        <w:t>10.</w:t>
      </w:r>
      <w:r>
        <w:rPr>
          <w:rFonts w:hint="eastAsia" w:ascii="Times New Roman" w:hAnsi="Times New Roman"/>
          <w:sz w:val="24"/>
          <w:szCs w:val="24"/>
          <w:highlight w:val="none"/>
          <w:lang w:eastAsia="zh-CN"/>
        </w:rPr>
        <w:t>6</w:t>
      </w:r>
      <w:r>
        <w:rPr>
          <w:rFonts w:hint="eastAsia" w:ascii="Times New Roman" w:hAnsi="Times New Roman"/>
          <w:sz w:val="24"/>
          <w:szCs w:val="24"/>
          <w:highlight w:val="none"/>
        </w:rPr>
        <w:t xml:space="preserve"> </w:t>
      </w:r>
      <w:r>
        <w:rPr>
          <w:rFonts w:ascii="Times New Roman" w:hAnsi="Times New Roman"/>
          <w:sz w:val="24"/>
          <w:szCs w:val="24"/>
          <w:highlight w:val="none"/>
        </w:rPr>
        <w:t>计日工</w:t>
      </w:r>
      <w:bookmarkEnd w:id="311"/>
      <w:bookmarkEnd w:id="312"/>
      <w:bookmarkEnd w:id="313"/>
      <w:r>
        <w:rPr>
          <w:rFonts w:ascii="Times New Roman" w:hAnsi="Times New Roman"/>
          <w:sz w:val="24"/>
          <w:szCs w:val="24"/>
          <w:highlight w:val="none"/>
        </w:rPr>
        <w:t xml:space="preserve"> </w:t>
      </w:r>
      <w:bookmarkEnd w:id="314"/>
      <w:bookmarkEnd w:id="315"/>
      <w:bookmarkEnd w:id="316"/>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需要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w:t>
      </w:r>
      <w:r>
        <w:rPr>
          <w:rFonts w:hint="eastAsia" w:ascii="Times New Roman" w:hAnsi="Times New Roman"/>
          <w:color w:val="000000"/>
          <w:kern w:val="0"/>
          <w:sz w:val="24"/>
          <w:szCs w:val="24"/>
          <w:highlight w:val="none"/>
        </w:rPr>
        <w:t>加合理</w:t>
      </w:r>
      <w:r>
        <w:rPr>
          <w:rFonts w:ascii="Times New Roman" w:hAnsi="Times New Roman"/>
          <w:color w:val="000000"/>
          <w:kern w:val="0"/>
          <w:sz w:val="24"/>
          <w:szCs w:val="24"/>
          <w:highlight w:val="none"/>
        </w:rPr>
        <w:t>利润的原则确定</w:t>
      </w:r>
      <w:r>
        <w:rPr>
          <w:rFonts w:hint="eastAsia" w:ascii="Times New Roman" w:hAnsi="Times New Roman"/>
          <w:color w:val="000000"/>
          <w:kern w:val="0"/>
          <w:sz w:val="24"/>
          <w:szCs w:val="24"/>
          <w:highlight w:val="none"/>
        </w:rPr>
        <w:t>计日工</w:t>
      </w:r>
      <w:r>
        <w:rPr>
          <w:rFonts w:ascii="Times New Roman" w:hAnsi="Times New Roman"/>
          <w:color w:val="000000"/>
          <w:kern w:val="0"/>
          <w:sz w:val="24"/>
          <w:szCs w:val="24"/>
          <w:highlight w:val="none"/>
        </w:rPr>
        <w:t>单价。</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采用计日工计价的工作，分包人应每天提交以下报表送承包人审查：</w:t>
      </w:r>
    </w:p>
    <w:p>
      <w:pPr>
        <w:wordWrap w:val="0"/>
        <w:adjustRightInd w:val="0"/>
        <w:snapToGrid w:val="0"/>
        <w:spacing w:line="400" w:lineRule="exact"/>
        <w:ind w:firstLine="360" w:firstLineChars="15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（1）工作名称、内容和数量；</w:t>
      </w:r>
    </w:p>
    <w:p>
      <w:pPr>
        <w:wordWrap w:val="0"/>
        <w:adjustRightInd w:val="0"/>
        <w:snapToGrid w:val="0"/>
        <w:spacing w:line="400" w:lineRule="exact"/>
        <w:ind w:firstLine="360" w:firstLineChars="15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（2）投入该工作的所有人员的姓名、专业、工种、级别和耗用工时；</w:t>
      </w:r>
    </w:p>
    <w:p>
      <w:pPr>
        <w:wordWrap w:val="0"/>
        <w:adjustRightInd w:val="0"/>
        <w:snapToGrid w:val="0"/>
        <w:spacing w:line="400" w:lineRule="exact"/>
        <w:ind w:firstLine="360" w:firstLineChars="15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（3）投入该工作的材料类别和数量；</w:t>
      </w:r>
    </w:p>
    <w:p>
      <w:pPr>
        <w:wordWrap w:val="0"/>
        <w:adjustRightInd w:val="0"/>
        <w:snapToGrid w:val="0"/>
        <w:spacing w:line="400" w:lineRule="exact"/>
        <w:ind w:firstLine="360" w:firstLineChars="15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（4）投入该工作的施工设备型号、台数和耗用台</w:t>
      </w:r>
      <w:r>
        <w:rPr>
          <w:rFonts w:hint="eastAsia" w:ascii="Times New Roman" w:hAnsi="Times New Roman"/>
          <w:color w:val="000000"/>
          <w:kern w:val="0"/>
          <w:sz w:val="24"/>
          <w:szCs w:val="24"/>
          <w:highlight w:val="none"/>
        </w:rPr>
        <w:t>班</w:t>
      </w:r>
      <w:r>
        <w:rPr>
          <w:rFonts w:ascii="Times New Roman" w:hAnsi="Times New Roman"/>
          <w:color w:val="000000"/>
          <w:kern w:val="0"/>
          <w:sz w:val="24"/>
          <w:szCs w:val="24"/>
          <w:highlight w:val="none"/>
        </w:rPr>
        <w:t>时；</w:t>
      </w:r>
    </w:p>
    <w:p>
      <w:pPr>
        <w:wordWrap w:val="0"/>
        <w:adjustRightInd w:val="0"/>
        <w:snapToGrid w:val="0"/>
        <w:spacing w:line="400" w:lineRule="exact"/>
        <w:ind w:firstLine="360" w:firstLineChars="15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（5）其他有关资料和凭证。</w:t>
      </w:r>
    </w:p>
    <w:p>
      <w:pPr>
        <w:wordWrap w:val="0"/>
        <w:adjustRightInd w:val="0"/>
        <w:snapToGrid w:val="0"/>
        <w:spacing w:line="400" w:lineRule="exact"/>
        <w:ind w:firstLine="360" w:firstLineChars="15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 xml:space="preserve"> 计日工应计入最近一期的进度款中支付。</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317" w:name="_Toc389586362"/>
      <w:r>
        <w:rPr>
          <w:rFonts w:ascii="Times New Roman" w:hAnsi="Times New Roman"/>
          <w:sz w:val="24"/>
          <w:szCs w:val="24"/>
          <w:highlight w:val="none"/>
        </w:rPr>
        <w:t>11. 合同价格</w:t>
      </w:r>
      <w:bookmarkEnd w:id="317"/>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 xml:space="preserve">承包人和分包人应在合同协议书中选择下列一种合同价格形式： </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1、单价合同</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单价合同是指合同当事人约定以工程量清单及其综合单价进行合同价格计算、调整和确认的建设工程</w:t>
      </w:r>
      <w:r>
        <w:rPr>
          <w:rFonts w:hint="eastAsia" w:ascii="Times New Roman" w:hAnsi="Times New Roman"/>
          <w:color w:val="000000"/>
          <w:kern w:val="0"/>
          <w:sz w:val="24"/>
          <w:szCs w:val="24"/>
          <w:highlight w:val="none"/>
        </w:rPr>
        <w:t>专业</w:t>
      </w:r>
      <w:r>
        <w:rPr>
          <w:rFonts w:ascii="Times New Roman" w:hAnsi="Times New Roman"/>
          <w:color w:val="000000"/>
          <w:kern w:val="0"/>
          <w:sz w:val="24"/>
          <w:szCs w:val="24"/>
          <w:highlight w:val="none"/>
        </w:rPr>
        <w:t>分包合同，</w:t>
      </w:r>
      <w:r>
        <w:rPr>
          <w:rFonts w:ascii="Times New Roman" w:hAnsi="Times New Roman"/>
          <w:sz w:val="24"/>
          <w:szCs w:val="24"/>
          <w:highlight w:val="none"/>
        </w:rPr>
        <w:t>在约定的风险范围内合同单价不作调整</w:t>
      </w:r>
      <w:r>
        <w:rPr>
          <w:rFonts w:ascii="Times New Roman" w:hAnsi="Times New Roman"/>
          <w:color w:val="000000"/>
          <w:kern w:val="0"/>
          <w:sz w:val="24"/>
          <w:szCs w:val="24"/>
          <w:highlight w:val="none"/>
        </w:rPr>
        <w:t>。合同当事人应在专用合同条款中约定综合单价包含的风险范围和风险费用的计算方法</w:t>
      </w:r>
      <w:r>
        <w:rPr>
          <w:rFonts w:ascii="Times New Roman" w:hAnsi="Times New Roman"/>
          <w:sz w:val="24"/>
          <w:szCs w:val="24"/>
          <w:highlight w:val="none"/>
        </w:rPr>
        <w:t>，</w:t>
      </w:r>
      <w:r>
        <w:rPr>
          <w:rFonts w:ascii="Times New Roman" w:hAnsi="Times New Roman"/>
          <w:color w:val="000000"/>
          <w:kern w:val="0"/>
          <w:sz w:val="24"/>
          <w:szCs w:val="24"/>
          <w:highlight w:val="none"/>
        </w:rPr>
        <w:t>并约定风险范围以外的合同价格的调整方法，其中因市场价格波动引起的调整按第1</w:t>
      </w:r>
      <w:r>
        <w:rPr>
          <w:rFonts w:hint="eastAsia" w:ascii="Times New Roman" w:hAnsi="Times New Roman"/>
          <w:color w:val="000000"/>
          <w:kern w:val="0"/>
          <w:sz w:val="24"/>
          <w:szCs w:val="24"/>
          <w:highlight w:val="none"/>
        </w:rPr>
        <w:t>2</w:t>
      </w:r>
      <w:r>
        <w:rPr>
          <w:rFonts w:ascii="Times New Roman" w:hAnsi="Times New Roman"/>
          <w:color w:val="000000"/>
          <w:kern w:val="0"/>
          <w:sz w:val="24"/>
          <w:szCs w:val="24"/>
          <w:highlight w:val="none"/>
        </w:rPr>
        <w:t>.1款【市场价格波动引起的调整】约定执行，因法律变化引起的调整按第1</w:t>
      </w:r>
      <w:r>
        <w:rPr>
          <w:rFonts w:hint="eastAsia" w:ascii="Times New Roman" w:hAnsi="Times New Roman"/>
          <w:color w:val="000000"/>
          <w:kern w:val="0"/>
          <w:sz w:val="24"/>
          <w:szCs w:val="24"/>
          <w:highlight w:val="none"/>
        </w:rPr>
        <w:t>2</w:t>
      </w:r>
      <w:r>
        <w:rPr>
          <w:rFonts w:ascii="Times New Roman" w:hAnsi="Times New Roman"/>
          <w:color w:val="000000"/>
          <w:kern w:val="0"/>
          <w:sz w:val="24"/>
          <w:szCs w:val="24"/>
          <w:highlight w:val="none"/>
        </w:rPr>
        <w:t>.2款【法律变化引起的调整】约定执行。</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2、总价合同</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总价合同是指合同当事人约定以图纸、已标价工程量清单或预算书及有关条件进行合同价格计算、调整和确认的建设工程</w:t>
      </w:r>
      <w:r>
        <w:rPr>
          <w:rFonts w:hint="eastAsia" w:ascii="Times New Roman" w:hAnsi="Times New Roman"/>
          <w:color w:val="000000"/>
          <w:kern w:val="0"/>
          <w:sz w:val="24"/>
          <w:szCs w:val="24"/>
          <w:highlight w:val="none"/>
        </w:rPr>
        <w:t>专业</w:t>
      </w:r>
      <w:r>
        <w:rPr>
          <w:rFonts w:ascii="Times New Roman" w:hAnsi="Times New Roman"/>
          <w:color w:val="000000"/>
          <w:kern w:val="0"/>
          <w:sz w:val="24"/>
          <w:szCs w:val="24"/>
          <w:highlight w:val="none"/>
        </w:rPr>
        <w:t>分包合同，</w:t>
      </w:r>
      <w:r>
        <w:rPr>
          <w:rFonts w:ascii="Times New Roman" w:hAnsi="Times New Roman"/>
          <w:sz w:val="24"/>
          <w:szCs w:val="24"/>
          <w:highlight w:val="none"/>
        </w:rPr>
        <w:t>在约定的风险范围内合同总价不作调整</w:t>
      </w:r>
      <w:r>
        <w:rPr>
          <w:rFonts w:ascii="Times New Roman" w:hAnsi="Times New Roman"/>
          <w:color w:val="000000"/>
          <w:kern w:val="0"/>
          <w:sz w:val="24"/>
          <w:szCs w:val="24"/>
          <w:highlight w:val="none"/>
        </w:rPr>
        <w:t>。合同当事人应在专用合同条款中约定总价包含的风险范围和风险费用的计算方法，并约定风险范围以外的合同价格的调整方法，其中因市场价格波动引起的调整按第1</w:t>
      </w:r>
      <w:r>
        <w:rPr>
          <w:rFonts w:hint="eastAsia" w:ascii="Times New Roman" w:hAnsi="Times New Roman"/>
          <w:color w:val="000000"/>
          <w:kern w:val="0"/>
          <w:sz w:val="24"/>
          <w:szCs w:val="24"/>
          <w:highlight w:val="none"/>
        </w:rPr>
        <w:t>2</w:t>
      </w:r>
      <w:r>
        <w:rPr>
          <w:rFonts w:ascii="Times New Roman" w:hAnsi="Times New Roman"/>
          <w:color w:val="000000"/>
          <w:kern w:val="0"/>
          <w:sz w:val="24"/>
          <w:szCs w:val="24"/>
          <w:highlight w:val="none"/>
        </w:rPr>
        <w:t>.1款【市场价格波动引起的调整】</w:t>
      </w:r>
      <w:r>
        <w:rPr>
          <w:rFonts w:hint="eastAsia" w:ascii="Times New Roman" w:hAnsi="Times New Roman"/>
          <w:color w:val="000000"/>
          <w:kern w:val="0"/>
          <w:sz w:val="24"/>
          <w:szCs w:val="24"/>
          <w:highlight w:val="none"/>
        </w:rPr>
        <w:t>约定</w:t>
      </w:r>
      <w:r>
        <w:rPr>
          <w:rFonts w:ascii="Times New Roman" w:hAnsi="Times New Roman"/>
          <w:color w:val="000000"/>
          <w:kern w:val="0"/>
          <w:sz w:val="24"/>
          <w:szCs w:val="24"/>
          <w:highlight w:val="none"/>
        </w:rPr>
        <w:t>执行，因法律变化引起的调整按第1</w:t>
      </w:r>
      <w:r>
        <w:rPr>
          <w:rFonts w:hint="eastAsia" w:ascii="Times New Roman" w:hAnsi="Times New Roman"/>
          <w:color w:val="000000"/>
          <w:kern w:val="0"/>
          <w:sz w:val="24"/>
          <w:szCs w:val="24"/>
          <w:highlight w:val="none"/>
        </w:rPr>
        <w:t>2</w:t>
      </w:r>
      <w:r>
        <w:rPr>
          <w:rFonts w:ascii="Times New Roman" w:hAnsi="Times New Roman"/>
          <w:color w:val="000000"/>
          <w:kern w:val="0"/>
          <w:sz w:val="24"/>
          <w:szCs w:val="24"/>
          <w:highlight w:val="none"/>
        </w:rPr>
        <w:t>.2款【法律变化引起的调整】约定执行。</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3、其它价格形式</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合同当事人可在专用合同条款中约定其他合同价格形式。</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318" w:name="_Toc351203577"/>
      <w:bookmarkStart w:id="319" w:name="_Toc389586363"/>
      <w:bookmarkStart w:id="320" w:name="_Toc371493226"/>
      <w:r>
        <w:rPr>
          <w:rFonts w:ascii="Times New Roman" w:hAnsi="Times New Roman"/>
          <w:sz w:val="24"/>
          <w:szCs w:val="24"/>
          <w:highlight w:val="none"/>
        </w:rPr>
        <w:t>12. 价格调整</w:t>
      </w:r>
      <w:bookmarkEnd w:id="318"/>
      <w:bookmarkEnd w:id="319"/>
      <w:bookmarkEnd w:id="320"/>
    </w:p>
    <w:p>
      <w:pPr>
        <w:pStyle w:val="6"/>
        <w:wordWrap w:val="0"/>
        <w:adjustRightInd w:val="0"/>
        <w:snapToGrid w:val="0"/>
        <w:spacing w:before="0" w:beforeLines="0" w:after="0" w:afterLines="0" w:line="400" w:lineRule="exact"/>
        <w:rPr>
          <w:rFonts w:hint="eastAsia" w:ascii="Times New Roman" w:hAnsi="Times New Roman"/>
          <w:sz w:val="24"/>
          <w:szCs w:val="24"/>
          <w:highlight w:val="none"/>
        </w:rPr>
      </w:pPr>
      <w:bookmarkStart w:id="321" w:name="_Toc371493227"/>
      <w:bookmarkStart w:id="322" w:name="_Toc351203578"/>
      <w:bookmarkStart w:id="323" w:name="_Toc389586364"/>
      <w:bookmarkStart w:id="324" w:name="_Toc296346593"/>
      <w:bookmarkStart w:id="325" w:name="_Toc296503092"/>
      <w:bookmarkStart w:id="326" w:name="_Toc337558797"/>
      <w:r>
        <w:rPr>
          <w:rFonts w:ascii="Times New Roman" w:hAnsi="Times New Roman"/>
          <w:sz w:val="24"/>
          <w:szCs w:val="24"/>
          <w:highlight w:val="none"/>
        </w:rPr>
        <w:t>12.1 市场价格波动引起的调整</w:t>
      </w:r>
      <w:bookmarkEnd w:id="321"/>
      <w:bookmarkEnd w:id="322"/>
      <w:bookmarkEnd w:id="323"/>
    </w:p>
    <w:bookmarkEnd w:id="324"/>
    <w:bookmarkEnd w:id="325"/>
    <w:bookmarkEnd w:id="326"/>
    <w:p>
      <w:pPr>
        <w:wordWrap w:val="0"/>
        <w:adjustRightInd w:val="0"/>
        <w:snapToGrid w:val="0"/>
        <w:spacing w:line="400" w:lineRule="exact"/>
        <w:ind w:firstLine="480" w:firstLineChars="200"/>
        <w:jc w:val="left"/>
        <w:rPr>
          <w:rFonts w:hint="eastAsia" w:ascii="Times New Roman" w:hAnsi="Times New Roman"/>
          <w:color w:val="000000"/>
          <w:sz w:val="24"/>
          <w:szCs w:val="24"/>
          <w:highlight w:val="none"/>
        </w:rPr>
      </w:pPr>
      <w:r>
        <w:rPr>
          <w:rFonts w:ascii="Times New Roman" w:hAnsi="Times New Roman"/>
          <w:color w:val="000000"/>
          <w:kern w:val="0"/>
          <w:sz w:val="24"/>
          <w:szCs w:val="24"/>
          <w:highlight w:val="none"/>
        </w:rPr>
        <w:t>除专用合同条款另有约定外，市场价格波动超过</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合同当事人约定的范围，分包合同价格应当调整。</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合同当事人</w:t>
      </w:r>
      <w:r>
        <w:rPr>
          <w:rFonts w:hint="eastAsia" w:ascii="Times New Roman" w:hAnsi="Times New Roman"/>
          <w:color w:val="000000"/>
          <w:kern w:val="0"/>
          <w:sz w:val="24"/>
          <w:szCs w:val="24"/>
          <w:highlight w:val="none"/>
        </w:rPr>
        <w:t>可以在专用合同条款中约定市场价格波动超过当事人约定范围时进行价格调整的方式。</w:t>
      </w:r>
    </w:p>
    <w:p>
      <w:pPr>
        <w:wordWrap w:val="0"/>
        <w:adjustRightInd w:val="0"/>
        <w:snapToGrid w:val="0"/>
        <w:spacing w:line="400" w:lineRule="exact"/>
        <w:ind w:firstLine="480" w:firstLineChars="200"/>
        <w:rPr>
          <w:rFonts w:ascii="Times New Roman" w:hAnsi="Times New Roman"/>
          <w:color w:val="000000"/>
          <w:sz w:val="24"/>
          <w:szCs w:val="24"/>
          <w:highlight w:val="none"/>
        </w:rPr>
      </w:pPr>
      <w:r>
        <w:rPr>
          <w:rFonts w:ascii="Times New Roman" w:hAnsi="Times New Roman"/>
          <w:color w:val="000000"/>
          <w:kern w:val="0"/>
          <w:sz w:val="24"/>
          <w:szCs w:val="24"/>
          <w:highlight w:val="none"/>
        </w:rPr>
        <w:t>因</w:t>
      </w:r>
      <w:r>
        <w:rPr>
          <w:rFonts w:hint="eastAsia" w:ascii="Times New Roman" w:hAnsi="Times New Roman"/>
          <w:color w:val="000000"/>
          <w:kern w:val="0"/>
          <w:sz w:val="24"/>
          <w:szCs w:val="24"/>
          <w:highlight w:val="none"/>
        </w:rPr>
        <w:t>市场价格波动</w:t>
      </w:r>
      <w:r>
        <w:rPr>
          <w:rFonts w:ascii="Times New Roman" w:hAnsi="Times New Roman"/>
          <w:color w:val="000000"/>
          <w:kern w:val="0"/>
          <w:sz w:val="24"/>
          <w:szCs w:val="24"/>
          <w:highlight w:val="none"/>
        </w:rPr>
        <w:t>引起的价格调整</w:t>
      </w:r>
      <w:r>
        <w:rPr>
          <w:rFonts w:hint="eastAsia" w:ascii="Times New Roman" w:hAnsi="Times New Roman"/>
          <w:color w:val="000000"/>
          <w:kern w:val="0"/>
          <w:sz w:val="24"/>
          <w:szCs w:val="24"/>
          <w:highlight w:val="none"/>
        </w:rPr>
        <w:t>金额</w:t>
      </w:r>
      <w:r>
        <w:rPr>
          <w:rFonts w:ascii="Times New Roman" w:hAnsi="Times New Roman"/>
          <w:color w:val="000000"/>
          <w:kern w:val="0"/>
          <w:sz w:val="24"/>
          <w:szCs w:val="24"/>
          <w:highlight w:val="none"/>
        </w:rPr>
        <w:t>列入最近一期进度付款申请单，经承包人批准后列入进度付款。</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27" w:name="_Toc389586365"/>
      <w:bookmarkStart w:id="328" w:name="_Toc351203579"/>
      <w:bookmarkStart w:id="329" w:name="_Toc371493228"/>
      <w:bookmarkStart w:id="330" w:name="_Toc296503093"/>
      <w:bookmarkStart w:id="331" w:name="_Toc337558798"/>
      <w:bookmarkStart w:id="332" w:name="_Toc296346594"/>
      <w:r>
        <w:rPr>
          <w:rFonts w:ascii="Times New Roman" w:hAnsi="Times New Roman"/>
          <w:sz w:val="24"/>
          <w:szCs w:val="24"/>
          <w:highlight w:val="none"/>
        </w:rPr>
        <w:t>12.2 法律变化引起的调整</w:t>
      </w:r>
      <w:bookmarkEnd w:id="327"/>
      <w:bookmarkEnd w:id="328"/>
      <w:bookmarkEnd w:id="329"/>
    </w:p>
    <w:bookmarkEnd w:id="330"/>
    <w:bookmarkEnd w:id="331"/>
    <w:bookmarkEnd w:id="332"/>
    <w:p>
      <w:pPr>
        <w:wordWrap w:val="0"/>
        <w:adjustRightInd w:val="0"/>
        <w:snapToGrid w:val="0"/>
        <w:spacing w:line="400" w:lineRule="exact"/>
        <w:ind w:firstLine="480" w:firstLineChars="200"/>
        <w:rPr>
          <w:rFonts w:hint="eastAsia" w:ascii="Times New Roman" w:hAnsi="Times New Roman"/>
          <w:color w:val="000000"/>
          <w:sz w:val="24"/>
          <w:szCs w:val="24"/>
          <w:highlight w:val="none"/>
        </w:rPr>
      </w:pPr>
      <w:r>
        <w:rPr>
          <w:rFonts w:ascii="Times New Roman" w:hAnsi="Times New Roman"/>
          <w:color w:val="000000"/>
          <w:sz w:val="24"/>
          <w:szCs w:val="24"/>
          <w:highlight w:val="none"/>
        </w:rPr>
        <w:t>基准日期后，法律变化导致分包人在合同履行过程中所需要的费用发生除第1</w:t>
      </w:r>
      <w:r>
        <w:rPr>
          <w:rFonts w:hint="eastAsia" w:ascii="Times New Roman" w:hAnsi="Times New Roman"/>
          <w:color w:val="000000"/>
          <w:sz w:val="24"/>
          <w:szCs w:val="24"/>
          <w:highlight w:val="none"/>
        </w:rPr>
        <w:t>2</w:t>
      </w:r>
      <w:r>
        <w:rPr>
          <w:rFonts w:ascii="Times New Roman" w:hAnsi="Times New Roman"/>
          <w:color w:val="000000"/>
          <w:sz w:val="24"/>
          <w:szCs w:val="24"/>
          <w:highlight w:val="none"/>
        </w:rPr>
        <w:t>.1款【市场价格波动引起的调整】约定以外的增加时，由承包人承担由此增加的费用；减少时，应从合同价格中予以扣减。基准日期后，因法律变化造成工期延误时，工期应予以顺延。</w:t>
      </w:r>
    </w:p>
    <w:p>
      <w:pPr>
        <w:wordWrap w:val="0"/>
        <w:adjustRightInd w:val="0"/>
        <w:snapToGrid w:val="0"/>
        <w:spacing w:line="400" w:lineRule="exact"/>
        <w:ind w:firstLine="480" w:firstLineChars="200"/>
        <w:rPr>
          <w:rFonts w:ascii="Times New Roman" w:hAnsi="Times New Roman"/>
          <w:color w:val="000000"/>
          <w:sz w:val="24"/>
          <w:szCs w:val="24"/>
          <w:highlight w:val="none"/>
        </w:rPr>
      </w:pPr>
      <w:r>
        <w:rPr>
          <w:rFonts w:ascii="Times New Roman" w:hAnsi="Times New Roman"/>
          <w:color w:val="000000"/>
          <w:kern w:val="0"/>
          <w:sz w:val="24"/>
          <w:szCs w:val="24"/>
          <w:highlight w:val="none"/>
        </w:rPr>
        <w:t>因</w:t>
      </w:r>
      <w:r>
        <w:rPr>
          <w:rFonts w:hint="eastAsia" w:ascii="Times New Roman" w:hAnsi="Times New Roman"/>
          <w:color w:val="000000"/>
          <w:kern w:val="0"/>
          <w:sz w:val="24"/>
          <w:szCs w:val="24"/>
          <w:highlight w:val="none"/>
        </w:rPr>
        <w:t>法律变化</w:t>
      </w:r>
      <w:r>
        <w:rPr>
          <w:rFonts w:ascii="Times New Roman" w:hAnsi="Times New Roman"/>
          <w:color w:val="000000"/>
          <w:kern w:val="0"/>
          <w:sz w:val="24"/>
          <w:szCs w:val="24"/>
          <w:highlight w:val="none"/>
        </w:rPr>
        <w:t>引起的价格调整</w:t>
      </w:r>
      <w:r>
        <w:rPr>
          <w:rFonts w:hint="eastAsia" w:ascii="Times New Roman" w:hAnsi="Times New Roman"/>
          <w:color w:val="000000"/>
          <w:kern w:val="0"/>
          <w:sz w:val="24"/>
          <w:szCs w:val="24"/>
          <w:highlight w:val="none"/>
        </w:rPr>
        <w:t>金额</w:t>
      </w:r>
      <w:r>
        <w:rPr>
          <w:rFonts w:ascii="Times New Roman" w:hAnsi="Times New Roman"/>
          <w:color w:val="000000"/>
          <w:kern w:val="0"/>
          <w:sz w:val="24"/>
          <w:szCs w:val="24"/>
          <w:highlight w:val="none"/>
        </w:rPr>
        <w:t>列入最近一期进度付款申请单，经承包人批准后列入进度付款。</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333" w:name="_Toc389586366"/>
      <w:bookmarkStart w:id="334" w:name="_Toc371493230"/>
      <w:bookmarkStart w:id="335" w:name="_Toc351203580"/>
      <w:bookmarkStart w:id="336" w:name="_Toc296346597"/>
      <w:bookmarkStart w:id="337" w:name="_Toc337558799"/>
      <w:bookmarkStart w:id="338" w:name="_Toc296503096"/>
      <w:r>
        <w:rPr>
          <w:rFonts w:ascii="Times New Roman" w:hAnsi="Times New Roman"/>
          <w:sz w:val="24"/>
          <w:szCs w:val="24"/>
          <w:highlight w:val="none"/>
        </w:rPr>
        <w:t>13. 计量</w:t>
      </w:r>
      <w:bookmarkEnd w:id="333"/>
    </w:p>
    <w:p>
      <w:pPr>
        <w:pStyle w:val="6"/>
        <w:wordWrap w:val="0"/>
        <w:adjustRightInd w:val="0"/>
        <w:snapToGrid w:val="0"/>
        <w:spacing w:before="0" w:beforeLines="0" w:after="0" w:afterLines="0" w:line="400" w:lineRule="exact"/>
        <w:rPr>
          <w:rFonts w:hint="eastAsia" w:ascii="Times New Roman" w:hAnsi="Times New Roman"/>
          <w:sz w:val="24"/>
          <w:szCs w:val="24"/>
          <w:highlight w:val="none"/>
          <w:lang w:eastAsia="zh-CN"/>
        </w:rPr>
      </w:pPr>
      <w:bookmarkStart w:id="339" w:name="_Toc389586367"/>
      <w:r>
        <w:rPr>
          <w:rFonts w:ascii="Times New Roman" w:hAnsi="Times New Roman"/>
          <w:sz w:val="24"/>
          <w:szCs w:val="24"/>
          <w:highlight w:val="none"/>
        </w:rPr>
        <w:t>13.1 计量原则</w:t>
      </w:r>
      <w:r>
        <w:rPr>
          <w:rFonts w:hint="eastAsia" w:ascii="Times New Roman" w:hAnsi="Times New Roman"/>
          <w:sz w:val="24"/>
          <w:szCs w:val="24"/>
          <w:highlight w:val="none"/>
          <w:lang w:eastAsia="zh-CN"/>
        </w:rPr>
        <w:t>和计量周期</w:t>
      </w:r>
      <w:bookmarkEnd w:id="339"/>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13.1.1</w:t>
      </w:r>
      <w:r>
        <w:rPr>
          <w:rFonts w:ascii="Times New Roman" w:hAnsi="Times New Roman"/>
          <w:color w:val="000000"/>
          <w:kern w:val="0"/>
          <w:sz w:val="24"/>
          <w:szCs w:val="24"/>
          <w:highlight w:val="none"/>
        </w:rPr>
        <w:t xml:space="preserve"> 工程量计量按照分包合同约定的工程量计算规则、图纸及变更指示等进行计量。工程量计算规则应以相关的国家标准、行业标准等为依据，由合同当事人在专用合同条款中约定。</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13.1.2</w:t>
      </w:r>
      <w:r>
        <w:rPr>
          <w:rFonts w:ascii="Times New Roman" w:hAnsi="Times New Roman"/>
          <w:color w:val="000000"/>
          <w:kern w:val="0"/>
          <w:sz w:val="24"/>
          <w:szCs w:val="24"/>
          <w:highlight w:val="none"/>
        </w:rPr>
        <w:t xml:space="preserve"> 除专用合同条款另有约定外，工程量的计量按月进行。</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40" w:name="_Toc389586368"/>
      <w:r>
        <w:rPr>
          <w:rFonts w:ascii="Times New Roman" w:hAnsi="Times New Roman"/>
          <w:sz w:val="24"/>
          <w:szCs w:val="24"/>
          <w:highlight w:val="none"/>
        </w:rPr>
        <w:t>13.</w:t>
      </w:r>
      <w:r>
        <w:rPr>
          <w:rFonts w:hint="eastAsia" w:ascii="Times New Roman" w:hAnsi="Times New Roman"/>
          <w:sz w:val="24"/>
          <w:szCs w:val="24"/>
          <w:highlight w:val="none"/>
          <w:lang w:eastAsia="zh-CN"/>
        </w:rPr>
        <w:t>2</w:t>
      </w:r>
      <w:r>
        <w:rPr>
          <w:rFonts w:ascii="Times New Roman" w:hAnsi="Times New Roman"/>
          <w:sz w:val="24"/>
          <w:szCs w:val="24"/>
          <w:highlight w:val="none"/>
        </w:rPr>
        <w:t xml:space="preserve"> 计量程序</w:t>
      </w:r>
      <w:bookmarkEnd w:id="340"/>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除专用合同条款另有约定外，分包合同的计量按照本</w:t>
      </w:r>
      <w:r>
        <w:rPr>
          <w:rFonts w:hint="eastAsia" w:ascii="Times New Roman" w:hAnsi="Times New Roman"/>
          <w:color w:val="000000"/>
          <w:kern w:val="0"/>
          <w:sz w:val="24"/>
          <w:szCs w:val="24"/>
          <w:highlight w:val="none"/>
        </w:rPr>
        <w:t>款</w:t>
      </w:r>
      <w:r>
        <w:rPr>
          <w:rFonts w:ascii="Times New Roman" w:hAnsi="Times New Roman"/>
          <w:color w:val="000000"/>
          <w:kern w:val="0"/>
          <w:sz w:val="24"/>
          <w:szCs w:val="24"/>
          <w:highlight w:val="none"/>
        </w:rPr>
        <w:t>约定程序执行：</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（1）</w:t>
      </w:r>
      <w:r>
        <w:rPr>
          <w:rFonts w:ascii="Times New Roman" w:hAnsi="Times New Roman"/>
          <w:color w:val="000000"/>
          <w:kern w:val="0"/>
          <w:sz w:val="24"/>
          <w:szCs w:val="24"/>
          <w:highlight w:val="none"/>
        </w:rPr>
        <w:t>分包人应按总包合同约定的每月计量的起止日期进行计量，并于总包合同约定的承包人每月提交工程量报告的期限届满3天前向承包人报送当月工程量报告，并附具进度付款申请单、已完成工程量报表和有关资料。</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承包人应在收到分包人提交的工程量报告后10天内完成对分包人提交的工程量报表的审核，以确定当月实际完成的工程量。承包人对工程量有异议的，有权要求分包人进行共同复核或抽样复测。分包人应协助承包人进行复核或抽样复测，并按承包人要求提供补充计量资料。分包人未按承包人要求参加复核或抽样复测的，承包人复核或修正的工程量视为分包人实际完成的工程量。</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（3）承包人在收到分包人提交的工程量报表后的10天内未完成审核的</w:t>
      </w:r>
      <w:r>
        <w:rPr>
          <w:rFonts w:hint="eastAsia" w:ascii="Times New Roman" w:hAnsi="Times New Roman"/>
          <w:color w:val="000000"/>
          <w:kern w:val="0"/>
          <w:sz w:val="24"/>
          <w:szCs w:val="24"/>
          <w:highlight w:val="none"/>
        </w:rPr>
        <w:t>或未提出异议的</w:t>
      </w:r>
      <w:r>
        <w:rPr>
          <w:rFonts w:ascii="Times New Roman" w:hAnsi="Times New Roman"/>
          <w:color w:val="000000"/>
          <w:kern w:val="0"/>
          <w:sz w:val="24"/>
          <w:szCs w:val="24"/>
          <w:highlight w:val="none"/>
        </w:rPr>
        <w:t>，分包人报送的工程量视为分包人实际完成的工程量。</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341" w:name="_Toc389586369"/>
      <w:r>
        <w:rPr>
          <w:rFonts w:ascii="Times New Roman" w:hAnsi="Times New Roman"/>
          <w:sz w:val="24"/>
          <w:szCs w:val="24"/>
          <w:highlight w:val="none"/>
        </w:rPr>
        <w:t>14. 工程款支付</w:t>
      </w:r>
      <w:bookmarkEnd w:id="334"/>
      <w:bookmarkEnd w:id="335"/>
      <w:bookmarkEnd w:id="341"/>
    </w:p>
    <w:bookmarkEnd w:id="336"/>
    <w:bookmarkEnd w:id="337"/>
    <w:bookmarkEnd w:id="338"/>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42" w:name="_Toc296346598"/>
      <w:bookmarkStart w:id="343" w:name="_Toc296503097"/>
      <w:bookmarkStart w:id="344" w:name="_Toc371493232"/>
      <w:bookmarkStart w:id="345" w:name="_Toc351203582"/>
      <w:bookmarkStart w:id="346" w:name="_Toc389586370"/>
      <w:bookmarkStart w:id="347" w:name="_Toc337558801"/>
      <w:r>
        <w:rPr>
          <w:rFonts w:ascii="Times New Roman" w:hAnsi="Times New Roman"/>
          <w:sz w:val="24"/>
          <w:szCs w:val="24"/>
          <w:highlight w:val="none"/>
        </w:rPr>
        <w:t>14.1 预</w:t>
      </w:r>
      <w:bookmarkEnd w:id="342"/>
      <w:bookmarkEnd w:id="343"/>
      <w:bookmarkStart w:id="348" w:name="_Toc296503100"/>
      <w:bookmarkStart w:id="349" w:name="_Toc296346601"/>
      <w:r>
        <w:rPr>
          <w:rFonts w:ascii="Times New Roman" w:hAnsi="Times New Roman"/>
          <w:sz w:val="24"/>
          <w:szCs w:val="24"/>
          <w:highlight w:val="none"/>
        </w:rPr>
        <w:t>付款</w:t>
      </w:r>
      <w:bookmarkEnd w:id="344"/>
      <w:bookmarkEnd w:id="345"/>
      <w:bookmarkEnd w:id="346"/>
    </w:p>
    <w:bookmarkEnd w:id="347"/>
    <w:bookmarkEnd w:id="348"/>
    <w:bookmarkEnd w:id="349"/>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承包人应按照</w:t>
      </w:r>
      <w:r>
        <w:rPr>
          <w:rFonts w:ascii="Times New Roman" w:hAnsi="Times New Roman"/>
          <w:color w:val="000000"/>
          <w:kern w:val="0"/>
          <w:sz w:val="24"/>
          <w:szCs w:val="24"/>
          <w:highlight w:val="none"/>
        </w:rPr>
        <w:t>专用合同条款</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约定</w:t>
      </w:r>
      <w:r>
        <w:rPr>
          <w:rFonts w:hint="eastAsia" w:ascii="Times New Roman" w:hAnsi="Times New Roman"/>
          <w:color w:val="000000"/>
          <w:kern w:val="0"/>
          <w:sz w:val="24"/>
          <w:szCs w:val="24"/>
          <w:highlight w:val="none"/>
        </w:rPr>
        <w:t>支付预付款</w:t>
      </w:r>
      <w:r>
        <w:rPr>
          <w:rFonts w:ascii="Times New Roman" w:hAnsi="Times New Roman"/>
          <w:color w:val="000000"/>
          <w:kern w:val="0"/>
          <w:sz w:val="24"/>
          <w:szCs w:val="24"/>
          <w:highlight w:val="none"/>
        </w:rPr>
        <w:t>。承包人逾期支付预付款的，承包人按专用合同条款的约定承担违约责任。预付款应当用于材料、工程设备、施工设备的采购及组织施工队伍进场等。</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除专用合同条款另有约定外，预付款在进度付款中同比例扣回。在分包工程完工验收合格前，分包合同</w:t>
      </w:r>
      <w:r>
        <w:rPr>
          <w:rFonts w:hint="eastAsia" w:ascii="Times New Roman" w:hAnsi="Times New Roman"/>
          <w:color w:val="000000"/>
          <w:kern w:val="0"/>
          <w:sz w:val="24"/>
          <w:szCs w:val="24"/>
          <w:highlight w:val="none"/>
        </w:rPr>
        <w:t>解除</w:t>
      </w:r>
      <w:r>
        <w:rPr>
          <w:rFonts w:ascii="Times New Roman" w:hAnsi="Times New Roman"/>
          <w:color w:val="000000"/>
          <w:kern w:val="0"/>
          <w:sz w:val="24"/>
          <w:szCs w:val="24"/>
          <w:highlight w:val="none"/>
        </w:rPr>
        <w:t>的，尚未扣完的预付款应与分包合同价款一并结算。</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50" w:name="_Toc389586371"/>
      <w:r>
        <w:rPr>
          <w:rFonts w:ascii="Times New Roman" w:hAnsi="Times New Roman"/>
          <w:sz w:val="24"/>
          <w:szCs w:val="24"/>
          <w:highlight w:val="none"/>
        </w:rPr>
        <w:t>14.2</w:t>
      </w:r>
      <w:r>
        <w:rPr>
          <w:rFonts w:hint="eastAsia" w:ascii="Times New Roman" w:hAnsi="Times New Roman"/>
          <w:sz w:val="24"/>
          <w:szCs w:val="24"/>
          <w:highlight w:val="none"/>
        </w:rPr>
        <w:t xml:space="preserve"> </w:t>
      </w:r>
      <w:r>
        <w:rPr>
          <w:rFonts w:ascii="Times New Roman" w:hAnsi="Times New Roman"/>
          <w:sz w:val="24"/>
          <w:szCs w:val="24"/>
          <w:highlight w:val="none"/>
        </w:rPr>
        <w:t>安全文明施工费的支付</w:t>
      </w:r>
      <w:bookmarkEnd w:id="350"/>
    </w:p>
    <w:p>
      <w:pPr>
        <w:wordWrap w:val="0"/>
        <w:adjustRightInd w:val="0"/>
        <w:snapToGrid w:val="0"/>
        <w:spacing w:line="400" w:lineRule="exact"/>
        <w:ind w:firstLine="480" w:firstLineChars="200"/>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除专用合同条款另有约定外，承包人应在分包工程开工后35天内</w:t>
      </w:r>
      <w:r>
        <w:rPr>
          <w:rFonts w:hint="eastAsia" w:ascii="Times New Roman" w:hAnsi="Times New Roman"/>
          <w:color w:val="000000"/>
          <w:kern w:val="0"/>
          <w:sz w:val="24"/>
          <w:szCs w:val="24"/>
          <w:highlight w:val="none"/>
        </w:rPr>
        <w:t>支</w:t>
      </w:r>
      <w:r>
        <w:rPr>
          <w:rFonts w:ascii="Times New Roman" w:hAnsi="Times New Roman"/>
          <w:color w:val="000000"/>
          <w:kern w:val="0"/>
          <w:sz w:val="24"/>
          <w:szCs w:val="24"/>
          <w:highlight w:val="none"/>
        </w:rPr>
        <w:t>付安全文明施工费总额的50%，其余部分与进度款同期支付。承包人逾期支付安全文明施工费超过7天的，分包人有权向承包人发出要求</w:t>
      </w:r>
      <w:r>
        <w:rPr>
          <w:rFonts w:hint="eastAsia" w:ascii="Times New Roman" w:hAnsi="Times New Roman"/>
          <w:color w:val="000000"/>
          <w:kern w:val="0"/>
          <w:sz w:val="24"/>
          <w:szCs w:val="24"/>
          <w:highlight w:val="none"/>
        </w:rPr>
        <w:t>支</w:t>
      </w:r>
      <w:r>
        <w:rPr>
          <w:rFonts w:ascii="Times New Roman" w:hAnsi="Times New Roman"/>
          <w:color w:val="000000"/>
          <w:kern w:val="0"/>
          <w:sz w:val="24"/>
          <w:szCs w:val="24"/>
          <w:highlight w:val="none"/>
        </w:rPr>
        <w:t>付的催告通知，承包人收到通知后7天内仍未支付的，分包人有权暂停施工，并按第21.1</w:t>
      </w:r>
      <w:r>
        <w:rPr>
          <w:rFonts w:hint="eastAsia" w:ascii="Times New Roman" w:hAnsi="Times New Roman"/>
          <w:color w:val="000000"/>
          <w:kern w:val="0"/>
          <w:sz w:val="24"/>
          <w:szCs w:val="24"/>
          <w:highlight w:val="none"/>
        </w:rPr>
        <w:t>款</w:t>
      </w:r>
      <w:r>
        <w:rPr>
          <w:rFonts w:ascii="Times New Roman" w:hAnsi="Times New Roman"/>
          <w:color w:val="000000"/>
          <w:kern w:val="0"/>
          <w:sz w:val="24"/>
          <w:szCs w:val="24"/>
          <w:highlight w:val="none"/>
        </w:rPr>
        <w:t>【承包人违约】执行。</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51" w:name="_Toc296503101"/>
      <w:bookmarkStart w:id="352" w:name="_Toc296346602"/>
      <w:bookmarkStart w:id="353" w:name="_Toc371493234"/>
      <w:bookmarkStart w:id="354" w:name="_Toc351203584"/>
      <w:bookmarkStart w:id="355" w:name="_Toc389586372"/>
      <w:bookmarkStart w:id="356" w:name="_Toc337558803"/>
      <w:r>
        <w:rPr>
          <w:rFonts w:ascii="Times New Roman" w:hAnsi="Times New Roman"/>
          <w:sz w:val="24"/>
          <w:szCs w:val="24"/>
          <w:highlight w:val="none"/>
        </w:rPr>
        <w:t>14.3 工程进度款支</w:t>
      </w:r>
      <w:bookmarkEnd w:id="351"/>
      <w:bookmarkEnd w:id="352"/>
      <w:r>
        <w:rPr>
          <w:rFonts w:ascii="Times New Roman" w:hAnsi="Times New Roman"/>
          <w:sz w:val="24"/>
          <w:szCs w:val="24"/>
          <w:highlight w:val="none"/>
        </w:rPr>
        <w:t>付</w:t>
      </w:r>
      <w:bookmarkEnd w:id="353"/>
      <w:bookmarkEnd w:id="354"/>
      <w:bookmarkEnd w:id="355"/>
    </w:p>
    <w:bookmarkEnd w:id="356"/>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sz w:val="24"/>
          <w:szCs w:val="24"/>
          <w:highlight w:val="none"/>
        </w:rPr>
        <w:t>14.3</w:t>
      </w:r>
      <w:r>
        <w:rPr>
          <w:rFonts w:ascii="Times New Roman" w:hAnsi="Times New Roman"/>
          <w:color w:val="000000"/>
          <w:kern w:val="0"/>
          <w:sz w:val="24"/>
          <w:szCs w:val="24"/>
          <w:highlight w:val="none"/>
        </w:rPr>
        <w:t>.1 除专用合同条款另有约定外，付款周期应</w:t>
      </w:r>
      <w:r>
        <w:rPr>
          <w:rFonts w:hint="eastAsia" w:ascii="Times New Roman" w:hAnsi="Times New Roman"/>
          <w:color w:val="000000"/>
          <w:kern w:val="0"/>
          <w:sz w:val="24"/>
          <w:szCs w:val="24"/>
          <w:highlight w:val="none"/>
        </w:rPr>
        <w:t>与</w:t>
      </w:r>
      <w:r>
        <w:rPr>
          <w:rFonts w:ascii="Times New Roman" w:hAnsi="Times New Roman"/>
          <w:color w:val="000000"/>
          <w:kern w:val="0"/>
          <w:sz w:val="24"/>
          <w:szCs w:val="24"/>
          <w:highlight w:val="none"/>
        </w:rPr>
        <w:t>第1</w:t>
      </w:r>
      <w:r>
        <w:rPr>
          <w:rFonts w:hint="eastAsia" w:ascii="Times New Roman" w:hAnsi="Times New Roman"/>
          <w:color w:val="000000"/>
          <w:kern w:val="0"/>
          <w:sz w:val="24"/>
          <w:szCs w:val="24"/>
          <w:highlight w:val="none"/>
        </w:rPr>
        <w:t>3</w:t>
      </w: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1款</w:t>
      </w:r>
      <w:r>
        <w:rPr>
          <w:rFonts w:ascii="Times New Roman" w:hAnsi="Times New Roman"/>
          <w:color w:val="000000"/>
          <w:kern w:val="0"/>
          <w:sz w:val="24"/>
          <w:szCs w:val="24"/>
          <w:highlight w:val="none"/>
        </w:rPr>
        <w:t>【计量</w:t>
      </w:r>
      <w:r>
        <w:rPr>
          <w:rFonts w:hint="eastAsia" w:ascii="Times New Roman" w:hAnsi="Times New Roman"/>
          <w:color w:val="000000"/>
          <w:kern w:val="0"/>
          <w:sz w:val="24"/>
          <w:szCs w:val="24"/>
          <w:highlight w:val="none"/>
        </w:rPr>
        <w:t>原则和计量</w:t>
      </w:r>
      <w:r>
        <w:rPr>
          <w:rFonts w:ascii="Times New Roman" w:hAnsi="Times New Roman"/>
          <w:color w:val="000000"/>
          <w:kern w:val="0"/>
          <w:sz w:val="24"/>
          <w:szCs w:val="24"/>
          <w:highlight w:val="none"/>
        </w:rPr>
        <w:t>周期】约定</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计量周期保持一致。</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sz w:val="24"/>
          <w:szCs w:val="24"/>
          <w:highlight w:val="none"/>
        </w:rPr>
        <w:t>14.3</w:t>
      </w:r>
      <w:r>
        <w:rPr>
          <w:rFonts w:ascii="Times New Roman" w:hAnsi="Times New Roman"/>
          <w:color w:val="000000"/>
          <w:kern w:val="0"/>
          <w:sz w:val="24"/>
          <w:szCs w:val="24"/>
          <w:highlight w:val="none"/>
        </w:rPr>
        <w:t>.2 除专用合同条款另有约定外，进度付款申请单应包括下列内容：</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（1）截至本次付款周期已完成工作对应的金额；</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（2）根据第1</w:t>
      </w:r>
      <w:r>
        <w:rPr>
          <w:rFonts w:hint="eastAsia" w:ascii="Times New Roman" w:hAnsi="Times New Roman"/>
          <w:color w:val="000000"/>
          <w:kern w:val="0"/>
          <w:sz w:val="24"/>
          <w:szCs w:val="24"/>
          <w:highlight w:val="none"/>
        </w:rPr>
        <w:t>0</w:t>
      </w:r>
      <w:r>
        <w:rPr>
          <w:rFonts w:ascii="Times New Roman" w:hAnsi="Times New Roman"/>
          <w:color w:val="000000"/>
          <w:kern w:val="0"/>
          <w:sz w:val="24"/>
          <w:szCs w:val="24"/>
          <w:highlight w:val="none"/>
        </w:rPr>
        <w:t>条【</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合同变更】应增加和扣减的变更金额；</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（3）根据第12条【价格调整】应增加和扣减的调整金额；</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4</w:t>
      </w:r>
      <w:r>
        <w:rPr>
          <w:rFonts w:ascii="Times New Roman" w:hAnsi="Times New Roman"/>
          <w:color w:val="000000"/>
          <w:kern w:val="0"/>
          <w:sz w:val="24"/>
          <w:szCs w:val="24"/>
          <w:highlight w:val="none"/>
        </w:rPr>
        <w:t>）根据第1</w:t>
      </w:r>
      <w:r>
        <w:rPr>
          <w:rFonts w:hint="eastAsia" w:ascii="Times New Roman" w:hAnsi="Times New Roman"/>
          <w:color w:val="000000"/>
          <w:kern w:val="0"/>
          <w:sz w:val="24"/>
          <w:szCs w:val="24"/>
          <w:highlight w:val="none"/>
        </w:rPr>
        <w:t>4</w:t>
      </w:r>
      <w:r>
        <w:rPr>
          <w:rFonts w:ascii="Times New Roman" w:hAnsi="Times New Roman"/>
          <w:color w:val="000000"/>
          <w:kern w:val="0"/>
          <w:sz w:val="24"/>
          <w:szCs w:val="24"/>
          <w:highlight w:val="none"/>
        </w:rPr>
        <w:t>.1款【预付款】应支付的预付款和扣减的返还预付款；</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5</w:t>
      </w:r>
      <w:r>
        <w:rPr>
          <w:rFonts w:ascii="Times New Roman" w:hAnsi="Times New Roman"/>
          <w:color w:val="000000"/>
          <w:kern w:val="0"/>
          <w:sz w:val="24"/>
          <w:szCs w:val="24"/>
          <w:highlight w:val="none"/>
        </w:rPr>
        <w:t>）根据第2</w:t>
      </w:r>
      <w:r>
        <w:rPr>
          <w:rFonts w:hint="eastAsia" w:ascii="Times New Roman" w:hAnsi="Times New Roman"/>
          <w:color w:val="000000"/>
          <w:kern w:val="0"/>
          <w:sz w:val="24"/>
          <w:szCs w:val="24"/>
          <w:highlight w:val="none"/>
        </w:rPr>
        <w:t>0</w:t>
      </w:r>
      <w:r>
        <w:rPr>
          <w:rFonts w:ascii="Times New Roman" w:hAnsi="Times New Roman"/>
          <w:color w:val="000000"/>
          <w:kern w:val="0"/>
          <w:sz w:val="24"/>
          <w:szCs w:val="24"/>
          <w:highlight w:val="none"/>
        </w:rPr>
        <w:t>.3款【质量保证金】应扣减的质量保证金；</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6</w:t>
      </w:r>
      <w:r>
        <w:rPr>
          <w:rFonts w:ascii="Times New Roman" w:hAnsi="Times New Roman"/>
          <w:color w:val="000000"/>
          <w:kern w:val="0"/>
          <w:sz w:val="24"/>
          <w:szCs w:val="24"/>
          <w:highlight w:val="none"/>
        </w:rPr>
        <w:t>）根据第2</w:t>
      </w:r>
      <w:r>
        <w:rPr>
          <w:rFonts w:hint="eastAsia" w:ascii="Times New Roman" w:hAnsi="Times New Roman"/>
          <w:color w:val="000000"/>
          <w:kern w:val="0"/>
          <w:sz w:val="24"/>
          <w:szCs w:val="24"/>
          <w:highlight w:val="none"/>
        </w:rPr>
        <w:t>4</w:t>
      </w:r>
      <w:r>
        <w:rPr>
          <w:rFonts w:ascii="Times New Roman" w:hAnsi="Times New Roman"/>
          <w:color w:val="000000"/>
          <w:kern w:val="0"/>
          <w:sz w:val="24"/>
          <w:szCs w:val="24"/>
          <w:highlight w:val="none"/>
        </w:rPr>
        <w:t>条【索赔】应增加和扣减的索赔金额；</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7</w:t>
      </w:r>
      <w:r>
        <w:rPr>
          <w:rFonts w:ascii="Times New Roman" w:hAnsi="Times New Roman"/>
          <w:color w:val="000000"/>
          <w:kern w:val="0"/>
          <w:sz w:val="24"/>
          <w:szCs w:val="24"/>
          <w:highlight w:val="none"/>
        </w:rPr>
        <w:t>）对已签发的进度款支付证书中出现错误的修正，应在本次进度付款中支付或扣除的金额；</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8</w:t>
      </w:r>
      <w:r>
        <w:rPr>
          <w:rFonts w:ascii="Times New Roman" w:hAnsi="Times New Roman"/>
          <w:color w:val="000000"/>
          <w:kern w:val="0"/>
          <w:sz w:val="24"/>
          <w:szCs w:val="24"/>
          <w:highlight w:val="none"/>
        </w:rPr>
        <w:t>）根据分包合同约定应增加和扣减的其他金额。</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分包人应按照第1</w:t>
      </w:r>
      <w:r>
        <w:rPr>
          <w:rFonts w:hint="eastAsia" w:ascii="Times New Roman" w:hAnsi="Times New Roman"/>
          <w:color w:val="000000"/>
          <w:kern w:val="0"/>
          <w:sz w:val="24"/>
          <w:szCs w:val="24"/>
          <w:highlight w:val="none"/>
        </w:rPr>
        <w:t>3</w:t>
      </w: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2款</w:t>
      </w:r>
      <w:r>
        <w:rPr>
          <w:rFonts w:ascii="Times New Roman" w:hAnsi="Times New Roman"/>
          <w:color w:val="000000"/>
          <w:kern w:val="0"/>
          <w:sz w:val="24"/>
          <w:szCs w:val="24"/>
          <w:highlight w:val="none"/>
        </w:rPr>
        <w:t>【计量程序】约定的时间按</w:t>
      </w:r>
      <w:r>
        <w:rPr>
          <w:rFonts w:hint="eastAsia" w:ascii="Times New Roman" w:hAnsi="Times New Roman"/>
          <w:color w:val="000000"/>
          <w:kern w:val="0"/>
          <w:sz w:val="24"/>
          <w:szCs w:val="24"/>
          <w:highlight w:val="none"/>
        </w:rPr>
        <w:t>付款周期</w:t>
      </w:r>
      <w:r>
        <w:rPr>
          <w:rFonts w:ascii="Times New Roman" w:hAnsi="Times New Roman"/>
          <w:color w:val="000000"/>
          <w:kern w:val="0"/>
          <w:sz w:val="24"/>
          <w:szCs w:val="24"/>
          <w:highlight w:val="none"/>
        </w:rPr>
        <w:t>向承包人提交进度付款申请单，并附上已完成工程量报表和有关资料。</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sz w:val="24"/>
          <w:szCs w:val="24"/>
          <w:highlight w:val="none"/>
        </w:rPr>
        <w:t>14.3</w:t>
      </w:r>
      <w:r>
        <w:rPr>
          <w:rFonts w:ascii="Times New Roman" w:hAnsi="Times New Roman"/>
          <w:color w:val="000000"/>
          <w:kern w:val="0"/>
          <w:sz w:val="24"/>
          <w:szCs w:val="24"/>
          <w:highlight w:val="none"/>
        </w:rPr>
        <w:t>.3 进度款审核和支付</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（1）除专用合同条款另有约定外，承包人应在收到分包人进度付款申请单后</w:t>
      </w:r>
      <w:r>
        <w:rPr>
          <w:rFonts w:hint="eastAsia" w:ascii="Times New Roman" w:hAnsi="Times New Roman"/>
          <w:color w:val="000000"/>
          <w:kern w:val="0"/>
          <w:sz w:val="24"/>
          <w:szCs w:val="24"/>
          <w:highlight w:val="none"/>
        </w:rPr>
        <w:t>21</w:t>
      </w:r>
      <w:r>
        <w:rPr>
          <w:rFonts w:ascii="Times New Roman" w:hAnsi="Times New Roman"/>
          <w:color w:val="000000"/>
          <w:kern w:val="0"/>
          <w:sz w:val="24"/>
          <w:szCs w:val="24"/>
          <w:highlight w:val="none"/>
        </w:rPr>
        <w:t>天内完成审核并签发进度款支付证书。承包人逾期未完成审批且未提出异议的，视为已签发进度款支付证书。</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承包人对分包人的进度付款申请单有异议的，有权要求分包人修正和提供补充资料，分包人应提交修正后的进度付款申请单。承包人应在收到分包人修正后的进度付款申请单及相关资料后2</w:t>
      </w:r>
      <w:r>
        <w:rPr>
          <w:rFonts w:hint="eastAsia" w:ascii="Times New Roman" w:hAnsi="Times New Roman"/>
          <w:color w:val="000000"/>
          <w:kern w:val="0"/>
          <w:sz w:val="24"/>
          <w:szCs w:val="24"/>
          <w:highlight w:val="none"/>
        </w:rPr>
        <w:t>1</w:t>
      </w:r>
      <w:r>
        <w:rPr>
          <w:rFonts w:ascii="Times New Roman" w:hAnsi="Times New Roman"/>
          <w:color w:val="000000"/>
          <w:kern w:val="0"/>
          <w:sz w:val="24"/>
          <w:szCs w:val="24"/>
          <w:highlight w:val="none"/>
        </w:rPr>
        <w:t>天内完成审核，向分包人签发无异议部分的临时进度款支付证书。存在争议的部分，按照第25条【争议解决】的约定处理。</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（2）除专用合同条款另有约定外，承包人应在进度款支付证书或临时进度款支付证书签发后</w:t>
      </w:r>
      <w:r>
        <w:rPr>
          <w:rFonts w:hint="eastAsia" w:ascii="Times New Roman" w:hAnsi="Times New Roman"/>
          <w:color w:val="000000"/>
          <w:kern w:val="0"/>
          <w:sz w:val="24"/>
          <w:szCs w:val="24"/>
          <w:highlight w:val="none"/>
        </w:rPr>
        <w:t>7</w:t>
      </w:r>
      <w:r>
        <w:rPr>
          <w:rFonts w:ascii="Times New Roman" w:hAnsi="Times New Roman"/>
          <w:color w:val="000000"/>
          <w:kern w:val="0"/>
          <w:sz w:val="24"/>
          <w:szCs w:val="24"/>
          <w:highlight w:val="none"/>
        </w:rPr>
        <w:t>天内完成支付，承包人逾期支付进度款的，应按照中国人民银行发布的同期同类贷款基准利率支付违约金。</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（3）承包人签发进度款支付证书或临时进度款支付证书，不表明承包人已同意、批准或</w:t>
      </w:r>
      <w:r>
        <w:rPr>
          <w:rFonts w:hint="eastAsia" w:ascii="Times New Roman" w:hAnsi="Times New Roman"/>
          <w:color w:val="000000"/>
          <w:kern w:val="0"/>
          <w:sz w:val="24"/>
          <w:szCs w:val="24"/>
          <w:highlight w:val="none"/>
        </w:rPr>
        <w:t>认可</w:t>
      </w:r>
      <w:r>
        <w:rPr>
          <w:rFonts w:ascii="Times New Roman" w:hAnsi="Times New Roman"/>
          <w:color w:val="000000"/>
          <w:kern w:val="0"/>
          <w:sz w:val="24"/>
          <w:szCs w:val="24"/>
          <w:highlight w:val="none"/>
        </w:rPr>
        <w:t>了分包人完成的相应部分的工作。</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14.3.4 进度付款的修正</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在对已签发的进度款支付证书进行阶段汇总和复核中发现错误、遗漏或重复的，承包人和分包人均有权提出修正申请。经承包人和分包人同意的修正，应在下期进度付款中支付或扣除。</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57" w:name="_Toc389586373"/>
      <w:bookmarkStart w:id="358" w:name="_Toc371493235"/>
      <w:bookmarkStart w:id="359" w:name="_Toc351203585"/>
      <w:r>
        <w:rPr>
          <w:rFonts w:ascii="Times New Roman" w:hAnsi="Times New Roman"/>
          <w:sz w:val="24"/>
          <w:szCs w:val="24"/>
          <w:highlight w:val="none"/>
        </w:rPr>
        <w:t>14.4 支付账户</w:t>
      </w:r>
      <w:bookmarkEnd w:id="357"/>
      <w:bookmarkEnd w:id="358"/>
      <w:bookmarkEnd w:id="359"/>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承包人应将合同价款支付至合同协议书中约定的分包人账户。</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360" w:name="_Toc389586374"/>
      <w:bookmarkStart w:id="361" w:name="_Toc371493236"/>
      <w:bookmarkStart w:id="362" w:name="_Toc351203586"/>
      <w:bookmarkStart w:id="363" w:name="_Toc296346607"/>
      <w:bookmarkStart w:id="364" w:name="_Toc296503106"/>
      <w:bookmarkStart w:id="365" w:name="_Toc322522574"/>
      <w:bookmarkStart w:id="366" w:name="_Toc337558804"/>
      <w:r>
        <w:rPr>
          <w:rFonts w:ascii="Times New Roman" w:hAnsi="Times New Roman"/>
          <w:sz w:val="24"/>
          <w:szCs w:val="24"/>
          <w:highlight w:val="none"/>
        </w:rPr>
        <w:t>15. 成品保护</w:t>
      </w:r>
      <w:bookmarkEnd w:id="360"/>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67" w:name="_Toc389586375"/>
      <w:r>
        <w:rPr>
          <w:rFonts w:ascii="Times New Roman" w:hAnsi="Times New Roman"/>
          <w:sz w:val="24"/>
          <w:szCs w:val="24"/>
          <w:highlight w:val="none"/>
        </w:rPr>
        <w:t>15.1 分包工程的成品保护</w:t>
      </w:r>
      <w:bookmarkEnd w:id="367"/>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15.1.1</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在分包工程移交承包人前，分包人负责分包工程的成品保护工作。分包人应采取妥善的保护措施确保已完成的分包工程在其他施工单位正常施工时不被损坏。</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15.1.2</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在分包工程移交承包人后，承包人负责分包工程的成品保护工作。承包人应采取妥善的保护措施确保分包工程不被损坏，因此发生的费用由承包人承担。</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分包工程因非分包人原因被损坏的，承包人可以自行修复</w:t>
      </w:r>
      <w:r>
        <w:rPr>
          <w:rFonts w:hint="eastAsia" w:ascii="Times New Roman" w:hAnsi="Times New Roman"/>
          <w:color w:val="000000"/>
          <w:kern w:val="0"/>
          <w:sz w:val="24"/>
          <w:szCs w:val="24"/>
          <w:highlight w:val="none"/>
        </w:rPr>
        <w:t>，也可以</w:t>
      </w:r>
      <w:r>
        <w:rPr>
          <w:rFonts w:ascii="Times New Roman" w:hAnsi="Times New Roman"/>
          <w:color w:val="000000"/>
          <w:kern w:val="0"/>
          <w:sz w:val="24"/>
          <w:szCs w:val="24"/>
          <w:highlight w:val="none"/>
        </w:rPr>
        <w:t>要求分包人进行修复，因此发生的费用和（或）延误的工期由承包人承担。</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68" w:name="_Toc389586376"/>
      <w:r>
        <w:rPr>
          <w:rFonts w:ascii="Times New Roman" w:hAnsi="Times New Roman"/>
          <w:sz w:val="24"/>
          <w:szCs w:val="24"/>
          <w:highlight w:val="none"/>
        </w:rPr>
        <w:t>15.2 其它工程的成品保护</w:t>
      </w:r>
      <w:bookmarkEnd w:id="368"/>
    </w:p>
    <w:p>
      <w:pPr>
        <w:wordWrap w:val="0"/>
        <w:adjustRightInd w:val="0"/>
        <w:snapToGrid w:val="0"/>
        <w:spacing w:line="400" w:lineRule="exact"/>
        <w:ind w:firstLine="480" w:firstLineChars="200"/>
        <w:jc w:val="left"/>
        <w:rPr>
          <w:rFonts w:ascii="Times New Roman" w:hAnsi="Times New Roman"/>
          <w:sz w:val="24"/>
          <w:szCs w:val="24"/>
          <w:highlight w:val="none"/>
        </w:rPr>
      </w:pPr>
      <w:r>
        <w:rPr>
          <w:rFonts w:ascii="Times New Roman" w:hAnsi="Times New Roman"/>
          <w:color w:val="000000"/>
          <w:kern w:val="0"/>
          <w:sz w:val="24"/>
          <w:szCs w:val="24"/>
          <w:highlight w:val="none"/>
        </w:rPr>
        <w:t>分包人在施工过程中应</w:t>
      </w:r>
      <w:r>
        <w:rPr>
          <w:rFonts w:hint="eastAsia" w:ascii="Times New Roman" w:hAnsi="Times New Roman"/>
          <w:color w:val="000000"/>
          <w:kern w:val="0"/>
          <w:sz w:val="24"/>
          <w:szCs w:val="24"/>
          <w:highlight w:val="none"/>
        </w:rPr>
        <w:t>采取合理措施对分包工程之外的已完工程予以保护，</w:t>
      </w:r>
      <w:r>
        <w:rPr>
          <w:rFonts w:ascii="Times New Roman" w:hAnsi="Times New Roman"/>
          <w:color w:val="000000"/>
          <w:kern w:val="0"/>
          <w:sz w:val="24"/>
          <w:szCs w:val="24"/>
          <w:highlight w:val="none"/>
        </w:rPr>
        <w:t>避免对已完工程造成</w:t>
      </w:r>
      <w:r>
        <w:rPr>
          <w:rFonts w:hint="eastAsia" w:ascii="Times New Roman" w:hAnsi="Times New Roman"/>
          <w:color w:val="000000"/>
          <w:kern w:val="0"/>
          <w:sz w:val="24"/>
          <w:szCs w:val="24"/>
          <w:highlight w:val="none"/>
        </w:rPr>
        <w:t>损坏</w:t>
      </w:r>
      <w:r>
        <w:rPr>
          <w:rFonts w:ascii="Times New Roman" w:hAnsi="Times New Roman"/>
          <w:color w:val="000000"/>
          <w:kern w:val="0"/>
          <w:sz w:val="24"/>
          <w:szCs w:val="24"/>
          <w:highlight w:val="none"/>
        </w:rPr>
        <w:t>。</w:t>
      </w:r>
      <w:r>
        <w:rPr>
          <w:rFonts w:hint="eastAsia" w:ascii="Times New Roman" w:hAnsi="Times New Roman"/>
          <w:color w:val="000000"/>
          <w:kern w:val="0"/>
          <w:sz w:val="24"/>
          <w:szCs w:val="24"/>
          <w:highlight w:val="none"/>
        </w:rPr>
        <w:t>分包工程之外的其他工程因分包人原因损坏的，承包人自行修复，</w:t>
      </w:r>
      <w:r>
        <w:rPr>
          <w:rFonts w:ascii="Times New Roman" w:hAnsi="Times New Roman"/>
          <w:color w:val="000000"/>
          <w:kern w:val="0"/>
          <w:sz w:val="24"/>
          <w:szCs w:val="24"/>
          <w:highlight w:val="none"/>
        </w:rPr>
        <w:t>因此发生的费用和（或）延误的工期由</w:t>
      </w:r>
      <w:r>
        <w:rPr>
          <w:rFonts w:hint="eastAsia" w:ascii="Times New Roman" w:hAnsi="Times New Roman"/>
          <w:color w:val="000000"/>
          <w:kern w:val="0"/>
          <w:sz w:val="24"/>
          <w:szCs w:val="24"/>
          <w:highlight w:val="none"/>
        </w:rPr>
        <w:t>分</w:t>
      </w:r>
      <w:r>
        <w:rPr>
          <w:rFonts w:ascii="Times New Roman" w:hAnsi="Times New Roman"/>
          <w:color w:val="000000"/>
          <w:kern w:val="0"/>
          <w:sz w:val="24"/>
          <w:szCs w:val="24"/>
          <w:highlight w:val="none"/>
        </w:rPr>
        <w:t>包人承担。</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369" w:name="_Toc389586377"/>
      <w:r>
        <w:rPr>
          <w:rFonts w:ascii="Times New Roman" w:hAnsi="Times New Roman"/>
          <w:sz w:val="24"/>
          <w:szCs w:val="24"/>
          <w:highlight w:val="none"/>
        </w:rPr>
        <w:t>16. 试车</w:t>
      </w:r>
      <w:bookmarkEnd w:id="369"/>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70" w:name="_Toc389586378"/>
      <w:r>
        <w:rPr>
          <w:rFonts w:ascii="Times New Roman" w:hAnsi="Times New Roman"/>
          <w:sz w:val="24"/>
          <w:szCs w:val="24"/>
          <w:highlight w:val="none"/>
        </w:rPr>
        <w:t>16.1</w:t>
      </w:r>
      <w:r>
        <w:rPr>
          <w:rFonts w:hint="eastAsia" w:ascii="Times New Roman" w:hAnsi="Times New Roman"/>
          <w:sz w:val="24"/>
          <w:szCs w:val="24"/>
          <w:highlight w:val="none"/>
        </w:rPr>
        <w:t xml:space="preserve"> </w:t>
      </w:r>
      <w:r>
        <w:rPr>
          <w:rFonts w:ascii="Times New Roman" w:hAnsi="Times New Roman"/>
          <w:sz w:val="24"/>
          <w:szCs w:val="24"/>
          <w:highlight w:val="none"/>
        </w:rPr>
        <w:t>试车的组织和配合</w:t>
      </w:r>
      <w:bookmarkEnd w:id="370"/>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分包工程需要试车的，除专用合同条款另有约定外，试车内容应与分包人承包范围相一致。</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负责组织试车，并在试车前48小时书面通知承包人，通知中应载明试车内容、时间、地点。分包人准备试车记录，承包人根据分包人要求为试车提供必要条件。试车合格的，承包人在试车记录上签字。承包人在试车合格后不在试车记录上签字，自试车结束满24小时后视为承包人已经认可试车记录，分包人可继续施工或办理完工验收手续。</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承包人不能按时参加试车</w:t>
      </w:r>
      <w:r>
        <w:rPr>
          <w:rFonts w:hint="eastAsia" w:ascii="Times New Roman" w:hAnsi="Times New Roman"/>
          <w:color w:val="000000"/>
          <w:kern w:val="0"/>
          <w:sz w:val="24"/>
          <w:szCs w:val="24"/>
          <w:highlight w:val="none"/>
        </w:rPr>
        <w:t>或不能为试车提供必要条件</w:t>
      </w:r>
      <w:r>
        <w:rPr>
          <w:rFonts w:ascii="Times New Roman" w:hAnsi="Times New Roman"/>
          <w:color w:val="000000"/>
          <w:kern w:val="0"/>
          <w:sz w:val="24"/>
          <w:szCs w:val="24"/>
          <w:highlight w:val="none"/>
        </w:rPr>
        <w:t>的，应在试车前24小时以书面形式向分包人提出延期要求，但延期不能超过48小时，由此导致工期延误的，工期应予以顺延。承包人未能在前述期限内提出延期要求，又不参加试车</w:t>
      </w:r>
      <w:r>
        <w:rPr>
          <w:rFonts w:hint="eastAsia" w:ascii="Times New Roman" w:hAnsi="Times New Roman"/>
          <w:color w:val="000000"/>
          <w:kern w:val="0"/>
          <w:sz w:val="24"/>
          <w:szCs w:val="24"/>
          <w:highlight w:val="none"/>
        </w:rPr>
        <w:t>或不提供必要条件的</w:t>
      </w:r>
      <w:r>
        <w:rPr>
          <w:rFonts w:ascii="Times New Roman" w:hAnsi="Times New Roman"/>
          <w:color w:val="000000"/>
          <w:kern w:val="0"/>
          <w:sz w:val="24"/>
          <w:szCs w:val="24"/>
          <w:highlight w:val="none"/>
        </w:rPr>
        <w:t>，视为试车达到验收要求。</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71" w:name="_Toc389586379"/>
      <w:r>
        <w:rPr>
          <w:rFonts w:ascii="Times New Roman" w:hAnsi="Times New Roman"/>
          <w:sz w:val="24"/>
          <w:szCs w:val="24"/>
          <w:highlight w:val="none"/>
        </w:rPr>
        <w:t>16.2 试车的费用承担</w:t>
      </w:r>
      <w:bookmarkEnd w:id="371"/>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试车费用明细及试车费用承担由合同当事人在专用合同条款中约定。</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72" w:name="_Toc389586380"/>
      <w:r>
        <w:rPr>
          <w:rFonts w:ascii="Times New Roman" w:hAnsi="Times New Roman"/>
          <w:sz w:val="24"/>
          <w:szCs w:val="24"/>
          <w:highlight w:val="none"/>
        </w:rPr>
        <w:t>16.3</w:t>
      </w:r>
      <w:r>
        <w:rPr>
          <w:rFonts w:hint="eastAsia" w:ascii="Times New Roman" w:hAnsi="Times New Roman"/>
          <w:sz w:val="24"/>
          <w:szCs w:val="24"/>
          <w:highlight w:val="none"/>
        </w:rPr>
        <w:t xml:space="preserve"> </w:t>
      </w:r>
      <w:r>
        <w:rPr>
          <w:rFonts w:ascii="Times New Roman" w:hAnsi="Times New Roman"/>
          <w:sz w:val="24"/>
          <w:szCs w:val="24"/>
          <w:highlight w:val="none"/>
        </w:rPr>
        <w:t>试车中的责任</w:t>
      </w:r>
      <w:bookmarkEnd w:id="372"/>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因设计原因导致试车达不到验收要求，承包人应协调发包人修改设计，分包人按修改后的设计重新</w:t>
      </w:r>
      <w:r>
        <w:rPr>
          <w:rFonts w:hint="eastAsia" w:ascii="Times New Roman" w:hAnsi="Times New Roman"/>
          <w:color w:val="000000"/>
          <w:kern w:val="0"/>
          <w:sz w:val="24"/>
          <w:szCs w:val="24"/>
          <w:highlight w:val="none"/>
        </w:rPr>
        <w:t>施工</w:t>
      </w:r>
      <w:r>
        <w:rPr>
          <w:rFonts w:ascii="Times New Roman" w:hAnsi="Times New Roman"/>
          <w:color w:val="000000"/>
          <w:kern w:val="0"/>
          <w:sz w:val="24"/>
          <w:szCs w:val="24"/>
          <w:highlight w:val="none"/>
        </w:rPr>
        <w:t>。承包人承担修改设计、拆除及重新</w:t>
      </w:r>
      <w:r>
        <w:rPr>
          <w:rFonts w:hint="eastAsia" w:ascii="Times New Roman" w:hAnsi="Times New Roman"/>
          <w:color w:val="000000"/>
          <w:kern w:val="0"/>
          <w:sz w:val="24"/>
          <w:szCs w:val="24"/>
          <w:highlight w:val="none"/>
        </w:rPr>
        <w:t>施工</w:t>
      </w:r>
      <w:r>
        <w:rPr>
          <w:rFonts w:ascii="Times New Roman" w:hAnsi="Times New Roman"/>
          <w:color w:val="000000"/>
          <w:kern w:val="0"/>
          <w:sz w:val="24"/>
          <w:szCs w:val="24"/>
          <w:highlight w:val="none"/>
        </w:rPr>
        <w:t>的全部费用，工期相应顺延。因分包人原因导致试车达不到验收要求，分包人按承包人要求重新</w:t>
      </w:r>
      <w:r>
        <w:rPr>
          <w:rFonts w:hint="eastAsia" w:ascii="Times New Roman" w:hAnsi="Times New Roman"/>
          <w:color w:val="000000"/>
          <w:kern w:val="0"/>
          <w:sz w:val="24"/>
          <w:szCs w:val="24"/>
          <w:highlight w:val="none"/>
        </w:rPr>
        <w:t>施工</w:t>
      </w:r>
      <w:r>
        <w:rPr>
          <w:rFonts w:ascii="Times New Roman" w:hAnsi="Times New Roman"/>
          <w:color w:val="000000"/>
          <w:kern w:val="0"/>
          <w:sz w:val="24"/>
          <w:szCs w:val="24"/>
          <w:highlight w:val="none"/>
        </w:rPr>
        <w:t>和试车，并承担重新</w:t>
      </w:r>
      <w:r>
        <w:rPr>
          <w:rFonts w:hint="eastAsia" w:ascii="Times New Roman" w:hAnsi="Times New Roman"/>
          <w:color w:val="000000"/>
          <w:kern w:val="0"/>
          <w:sz w:val="24"/>
          <w:szCs w:val="24"/>
          <w:highlight w:val="none"/>
        </w:rPr>
        <w:t>施工</w:t>
      </w:r>
      <w:r>
        <w:rPr>
          <w:rFonts w:ascii="Times New Roman" w:hAnsi="Times New Roman"/>
          <w:color w:val="000000"/>
          <w:kern w:val="0"/>
          <w:sz w:val="24"/>
          <w:szCs w:val="24"/>
          <w:highlight w:val="none"/>
        </w:rPr>
        <w:t>和试车的费用，工期不予顺延。</w:t>
      </w:r>
    </w:p>
    <w:p>
      <w:pPr>
        <w:wordWrap w:val="0"/>
        <w:adjustRightInd w:val="0"/>
        <w:snapToGrid w:val="0"/>
        <w:spacing w:line="400" w:lineRule="exact"/>
        <w:ind w:firstLine="480" w:firstLineChars="200"/>
        <w:jc w:val="left"/>
        <w:rPr>
          <w:rFonts w:ascii="Times New Roman" w:hAnsi="Times New Roman"/>
          <w:sz w:val="24"/>
          <w:szCs w:val="24"/>
          <w:highlight w:val="none"/>
        </w:rPr>
      </w:pPr>
      <w:r>
        <w:rPr>
          <w:rFonts w:ascii="Times New Roman" w:hAnsi="Times New Roman"/>
          <w:color w:val="000000"/>
          <w:kern w:val="0"/>
          <w:sz w:val="24"/>
          <w:szCs w:val="24"/>
          <w:highlight w:val="none"/>
        </w:rPr>
        <w:t>因工程设备制造原因导致试车达不到验收要求的，由采购该工程设备的合同当事人负责重新购置或修理，分包人负责拆除和重新安装，由此增加的修理、重新购置、拆除及重新安装的费用及延误的工期由采购该工程设备的合同当事人承担。</w:t>
      </w:r>
      <w:r>
        <w:rPr>
          <w:rFonts w:ascii="Times New Roman" w:hAnsi="Times New Roman"/>
          <w:b/>
          <w:color w:val="000000"/>
          <w:sz w:val="24"/>
          <w:szCs w:val="24"/>
          <w:highlight w:val="none"/>
        </w:rPr>
        <w:t xml:space="preserve">    </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373" w:name="_Toc389586381"/>
      <w:r>
        <w:rPr>
          <w:rFonts w:ascii="Times New Roman" w:hAnsi="Times New Roman"/>
          <w:sz w:val="24"/>
          <w:szCs w:val="24"/>
          <w:highlight w:val="none"/>
        </w:rPr>
        <w:t>17. 完工验收</w:t>
      </w:r>
      <w:bookmarkEnd w:id="361"/>
      <w:bookmarkEnd w:id="362"/>
      <w:bookmarkEnd w:id="373"/>
    </w:p>
    <w:bookmarkEnd w:id="363"/>
    <w:bookmarkEnd w:id="364"/>
    <w:bookmarkEnd w:id="365"/>
    <w:bookmarkEnd w:id="366"/>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74" w:name="_Toc351203588"/>
      <w:bookmarkStart w:id="375" w:name="_Toc371493237"/>
      <w:bookmarkStart w:id="376" w:name="_Toc389586382"/>
      <w:bookmarkStart w:id="377" w:name="_Toc337558806"/>
      <w:bookmarkStart w:id="378" w:name="_Toc296503110"/>
      <w:bookmarkStart w:id="379" w:name="_Toc296346611"/>
      <w:r>
        <w:rPr>
          <w:rFonts w:ascii="Times New Roman" w:hAnsi="Times New Roman"/>
          <w:sz w:val="24"/>
          <w:szCs w:val="24"/>
          <w:highlight w:val="none"/>
        </w:rPr>
        <w:t>17.1 完工验收</w:t>
      </w:r>
      <w:bookmarkEnd w:id="374"/>
      <w:bookmarkEnd w:id="375"/>
      <w:r>
        <w:rPr>
          <w:rFonts w:ascii="Times New Roman" w:hAnsi="Times New Roman"/>
          <w:sz w:val="24"/>
          <w:szCs w:val="24"/>
          <w:highlight w:val="none"/>
        </w:rPr>
        <w:t>条件</w:t>
      </w:r>
      <w:bookmarkEnd w:id="376"/>
    </w:p>
    <w:bookmarkEnd w:id="377"/>
    <w:bookmarkEnd w:id="378"/>
    <w:bookmarkEnd w:id="379"/>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分包工程具备以下条件的，分包人可以申请完工验收：</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（1）分包合同范围内的全部分包工程以及有关工作，包括分包合同要求的试验以及检验均已完成，并符合分包合同要求；</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（2）已按分包合同约定编制了缺陷修补工作清单以及相应的施工计划；</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（3）已按分包合同约定的内容和份数备齐完工资料；</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（4）</w:t>
      </w:r>
      <w:r>
        <w:rPr>
          <w:rFonts w:hint="eastAsia" w:ascii="Times New Roman" w:hAnsi="Times New Roman"/>
          <w:color w:val="000000"/>
          <w:kern w:val="0"/>
          <w:sz w:val="24"/>
          <w:szCs w:val="24"/>
          <w:highlight w:val="none"/>
        </w:rPr>
        <w:t>专用合同条款约定的其他条件</w:t>
      </w:r>
      <w:r>
        <w:rPr>
          <w:rFonts w:ascii="Times New Roman" w:hAnsi="Times New Roman"/>
          <w:color w:val="000000"/>
          <w:kern w:val="0"/>
          <w:sz w:val="24"/>
          <w:szCs w:val="24"/>
          <w:highlight w:val="none"/>
        </w:rPr>
        <w:t>。</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80" w:name="_Toc389586383"/>
      <w:r>
        <w:rPr>
          <w:rFonts w:ascii="Times New Roman" w:hAnsi="Times New Roman"/>
          <w:sz w:val="24"/>
          <w:szCs w:val="24"/>
          <w:highlight w:val="none"/>
        </w:rPr>
        <w:t>17.2</w:t>
      </w:r>
      <w:r>
        <w:rPr>
          <w:rFonts w:hint="eastAsia" w:ascii="Times New Roman" w:hAnsi="Times New Roman"/>
          <w:sz w:val="24"/>
          <w:szCs w:val="24"/>
          <w:highlight w:val="none"/>
        </w:rPr>
        <w:t xml:space="preserve"> </w:t>
      </w:r>
      <w:r>
        <w:rPr>
          <w:rFonts w:ascii="Times New Roman" w:hAnsi="Times New Roman"/>
          <w:sz w:val="24"/>
          <w:szCs w:val="24"/>
          <w:highlight w:val="none"/>
        </w:rPr>
        <w:t>完工验收程序</w:t>
      </w:r>
      <w:bookmarkEnd w:id="380"/>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除专用合同条款另有约定外，分包人申请完工验收的，应当按照以下程序进行：</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分包人向承包人报送完工验收申请报告，承包人应在收到完工验收申请报告后21天内完成审查，承包人审查后认为不具备验收条件的，应通知分包人还需完成的工作内容，分包人应在完成承包人通知的全部工作内容后，再次提交完工验收申请报告。</w:t>
      </w:r>
    </w:p>
    <w:p>
      <w:pPr>
        <w:adjustRightInd w:val="0"/>
        <w:snapToGrid w:val="0"/>
        <w:spacing w:line="400" w:lineRule="exact"/>
        <w:ind w:firstLine="480" w:firstLineChars="200"/>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（2）承包人审查后认为已具备完工验收条件的，应在收到完工验收申请报告后</w:t>
      </w:r>
      <w:r>
        <w:rPr>
          <w:rFonts w:hint="eastAsia" w:ascii="Times New Roman" w:hAnsi="Times New Roman"/>
          <w:color w:val="000000"/>
          <w:kern w:val="0"/>
          <w:sz w:val="24"/>
          <w:szCs w:val="24"/>
          <w:highlight w:val="none"/>
        </w:rPr>
        <w:t>28</w:t>
      </w:r>
      <w:r>
        <w:rPr>
          <w:rFonts w:ascii="Times New Roman" w:hAnsi="Times New Roman"/>
          <w:color w:val="000000"/>
          <w:kern w:val="0"/>
          <w:sz w:val="24"/>
          <w:szCs w:val="24"/>
          <w:highlight w:val="none"/>
        </w:rPr>
        <w:t>天内</w:t>
      </w:r>
      <w:r>
        <w:rPr>
          <w:rFonts w:hint="eastAsia" w:ascii="Times New Roman" w:hAnsi="Times New Roman"/>
          <w:color w:val="000000"/>
          <w:kern w:val="0"/>
          <w:sz w:val="24"/>
          <w:szCs w:val="24"/>
          <w:highlight w:val="none"/>
        </w:rPr>
        <w:t>按分部分项工程验收要求</w:t>
      </w:r>
      <w:r>
        <w:rPr>
          <w:rFonts w:ascii="Times New Roman" w:hAnsi="Times New Roman"/>
          <w:color w:val="000000"/>
          <w:kern w:val="0"/>
          <w:sz w:val="24"/>
          <w:szCs w:val="24"/>
          <w:highlight w:val="none"/>
        </w:rPr>
        <w:t>组织相关单位进行完工验收。</w:t>
      </w:r>
    </w:p>
    <w:p>
      <w:pPr>
        <w:wordWrap w:val="0"/>
        <w:adjustRightInd w:val="0"/>
        <w:snapToGrid w:val="0"/>
        <w:spacing w:line="400" w:lineRule="exact"/>
        <w:ind w:firstLine="480" w:firstLineChars="200"/>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完工验收不合格的，承包人应按照验收意见发出指示，要求分包人对不合格工程返工、修复或采取其他补救措施，由此增加的费用和（或）延误的工期由分包人承担。分包人完成不合格工程的返工、修复或采取其他补救措施后，应重新提交完工验收申请报告，并按本</w:t>
      </w:r>
      <w:r>
        <w:rPr>
          <w:rFonts w:hint="eastAsia" w:ascii="Times New Roman" w:hAnsi="Times New Roman"/>
          <w:color w:val="000000"/>
          <w:kern w:val="0"/>
          <w:sz w:val="24"/>
          <w:szCs w:val="24"/>
          <w:highlight w:val="none"/>
        </w:rPr>
        <w:t>款</w:t>
      </w:r>
      <w:r>
        <w:rPr>
          <w:rFonts w:ascii="Times New Roman" w:hAnsi="Times New Roman"/>
          <w:color w:val="000000"/>
          <w:kern w:val="0"/>
          <w:sz w:val="24"/>
          <w:szCs w:val="24"/>
          <w:highlight w:val="none"/>
        </w:rPr>
        <w:t>约定的程序重新进行验收。</w:t>
      </w:r>
    </w:p>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（4）分包工程未经验收或验收不合格，承包人或发包人擅自使用的，自转移占有分包工程之日起，分包工程应被视为完工验收合格。</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81" w:name="_Toc389586384"/>
      <w:r>
        <w:rPr>
          <w:rFonts w:ascii="Times New Roman" w:hAnsi="Times New Roman"/>
          <w:sz w:val="24"/>
          <w:szCs w:val="24"/>
          <w:highlight w:val="none"/>
        </w:rPr>
        <w:t>17.3</w:t>
      </w:r>
      <w:r>
        <w:rPr>
          <w:rFonts w:hint="eastAsia" w:ascii="Times New Roman" w:hAnsi="Times New Roman"/>
          <w:sz w:val="24"/>
          <w:szCs w:val="24"/>
          <w:highlight w:val="none"/>
        </w:rPr>
        <w:t xml:space="preserve"> </w:t>
      </w:r>
      <w:r>
        <w:rPr>
          <w:rFonts w:ascii="Times New Roman" w:hAnsi="Times New Roman"/>
          <w:sz w:val="24"/>
          <w:szCs w:val="24"/>
          <w:highlight w:val="none"/>
        </w:rPr>
        <w:t>完工日期</w:t>
      </w:r>
      <w:bookmarkEnd w:id="381"/>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分包工程经完工验收合格的，以分包人提交完工验收申请报告之日为实际完工日期；因承包人原因未在收到完工验收申请报告28天内进行完工验收</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，以分包人提交完工验</w:t>
      </w:r>
      <w:bookmarkStart w:id="382" w:name="#go14"/>
      <w:bookmarkEnd w:id="382"/>
      <w:r>
        <w:rPr>
          <w:rFonts w:ascii="Times New Roman" w:hAnsi="Times New Roman"/>
          <w:color w:val="000000"/>
          <w:kern w:val="0"/>
          <w:sz w:val="24"/>
          <w:szCs w:val="24"/>
          <w:highlight w:val="none"/>
        </w:rPr>
        <w:t>收申请报告的日期为实际完工日期；</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工程未经完工验收，承包人或发包人擅自使用的，以转移占有</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工程之日为实际完工日期。</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分</w:t>
      </w:r>
      <w:r>
        <w:rPr>
          <w:rFonts w:ascii="Times New Roman" w:hAnsi="Times New Roman"/>
          <w:color w:val="000000"/>
          <w:kern w:val="0"/>
          <w:sz w:val="24"/>
          <w:szCs w:val="24"/>
          <w:highlight w:val="none"/>
        </w:rPr>
        <w:t>包人应保证分包工程自完工验收合格至移交承包人的期间一直保持质量合格状态</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否则</w:t>
      </w:r>
      <w:r>
        <w:rPr>
          <w:rFonts w:hint="eastAsia" w:ascii="Times New Roman" w:hAnsi="Times New Roman"/>
          <w:color w:val="000000"/>
          <w:kern w:val="0"/>
          <w:sz w:val="24"/>
          <w:szCs w:val="24"/>
          <w:highlight w:val="none"/>
        </w:rPr>
        <w:t>分</w:t>
      </w:r>
      <w:r>
        <w:rPr>
          <w:rFonts w:ascii="Times New Roman" w:hAnsi="Times New Roman"/>
          <w:color w:val="000000"/>
          <w:kern w:val="0"/>
          <w:sz w:val="24"/>
          <w:szCs w:val="24"/>
          <w:highlight w:val="none"/>
        </w:rPr>
        <w:t>包人应按专用合同条款的约定承担违约责任。</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83" w:name="_Toc296503112"/>
      <w:bookmarkStart w:id="384" w:name="_Toc296346613"/>
      <w:bookmarkStart w:id="385" w:name="_Toc389586385"/>
      <w:bookmarkStart w:id="386" w:name="_Toc371493239"/>
      <w:bookmarkStart w:id="387" w:name="_Toc351203592"/>
      <w:bookmarkStart w:id="388" w:name="_Toc337558809"/>
      <w:r>
        <w:rPr>
          <w:rFonts w:ascii="Times New Roman" w:hAnsi="Times New Roman"/>
          <w:sz w:val="24"/>
          <w:szCs w:val="24"/>
          <w:highlight w:val="none"/>
        </w:rPr>
        <w:t>17.4 完工退</w:t>
      </w:r>
      <w:bookmarkEnd w:id="383"/>
      <w:bookmarkEnd w:id="384"/>
      <w:r>
        <w:rPr>
          <w:rFonts w:ascii="Times New Roman" w:hAnsi="Times New Roman"/>
          <w:sz w:val="24"/>
          <w:szCs w:val="24"/>
          <w:highlight w:val="none"/>
        </w:rPr>
        <w:t>场</w:t>
      </w:r>
      <w:bookmarkEnd w:id="385"/>
      <w:bookmarkEnd w:id="386"/>
      <w:bookmarkEnd w:id="387"/>
    </w:p>
    <w:bookmarkEnd w:id="388"/>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分包工程完工验收合格后，分包人应</w:t>
      </w:r>
      <w:r>
        <w:rPr>
          <w:rFonts w:hint="eastAsia" w:ascii="Times New Roman" w:hAnsi="Times New Roman"/>
          <w:color w:val="000000"/>
          <w:kern w:val="0"/>
          <w:sz w:val="24"/>
          <w:szCs w:val="24"/>
          <w:highlight w:val="none"/>
        </w:rPr>
        <w:t>在专用合同条款约定的期限内</w:t>
      </w:r>
      <w:r>
        <w:rPr>
          <w:rFonts w:ascii="Times New Roman" w:hAnsi="Times New Roman"/>
          <w:color w:val="000000"/>
          <w:kern w:val="0"/>
          <w:sz w:val="24"/>
          <w:szCs w:val="24"/>
          <w:highlight w:val="none"/>
        </w:rPr>
        <w:t>对施工场地进行清理</w:t>
      </w:r>
      <w:r>
        <w:rPr>
          <w:rFonts w:hint="eastAsia" w:ascii="Times New Roman" w:hAnsi="Times New Roman"/>
          <w:color w:val="000000"/>
          <w:kern w:val="0"/>
          <w:sz w:val="24"/>
          <w:szCs w:val="24"/>
          <w:highlight w:val="none"/>
        </w:rPr>
        <w:t>后</w:t>
      </w:r>
      <w:r>
        <w:rPr>
          <w:rFonts w:ascii="Times New Roman" w:hAnsi="Times New Roman"/>
          <w:color w:val="000000"/>
          <w:kern w:val="0"/>
          <w:sz w:val="24"/>
          <w:szCs w:val="24"/>
          <w:highlight w:val="none"/>
        </w:rPr>
        <w:t>退场</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逾期未</w:t>
      </w:r>
      <w:r>
        <w:rPr>
          <w:rFonts w:hint="eastAsia" w:ascii="Times New Roman" w:hAnsi="Times New Roman"/>
          <w:color w:val="000000"/>
          <w:kern w:val="0"/>
          <w:sz w:val="24"/>
          <w:szCs w:val="24"/>
          <w:highlight w:val="none"/>
        </w:rPr>
        <w:t>完成清理并退场</w:t>
      </w:r>
      <w:r>
        <w:rPr>
          <w:rFonts w:ascii="Times New Roman" w:hAnsi="Times New Roman"/>
          <w:color w:val="000000"/>
          <w:kern w:val="0"/>
          <w:sz w:val="24"/>
          <w:szCs w:val="24"/>
          <w:highlight w:val="none"/>
        </w:rPr>
        <w:t>的，承包人有权出售或另行处理分包人遗留的物品，由此</w:t>
      </w:r>
      <w:r>
        <w:rPr>
          <w:rFonts w:hint="eastAsia" w:ascii="Times New Roman" w:hAnsi="Times New Roman"/>
          <w:color w:val="000000"/>
          <w:kern w:val="0"/>
          <w:sz w:val="24"/>
          <w:szCs w:val="24"/>
          <w:highlight w:val="none"/>
        </w:rPr>
        <w:t>发生</w:t>
      </w:r>
      <w:r>
        <w:rPr>
          <w:rFonts w:ascii="Times New Roman" w:hAnsi="Times New Roman"/>
          <w:color w:val="000000"/>
          <w:kern w:val="0"/>
          <w:sz w:val="24"/>
          <w:szCs w:val="24"/>
          <w:highlight w:val="none"/>
        </w:rPr>
        <w:t>的费用由分包人承担。经承包人书面同意，分包人可在承包人指定的地点保留分包人履行</w:t>
      </w:r>
      <w:r>
        <w:rPr>
          <w:rFonts w:hint="eastAsia" w:ascii="Times New Roman" w:hAnsi="Times New Roman"/>
          <w:color w:val="000000"/>
          <w:kern w:val="0"/>
          <w:sz w:val="24"/>
          <w:szCs w:val="24"/>
          <w:highlight w:val="none"/>
        </w:rPr>
        <w:t>缺陷责任</w:t>
      </w:r>
      <w:r>
        <w:rPr>
          <w:rFonts w:ascii="Times New Roman" w:hAnsi="Times New Roman"/>
          <w:color w:val="000000"/>
          <w:kern w:val="0"/>
          <w:sz w:val="24"/>
          <w:szCs w:val="24"/>
          <w:highlight w:val="none"/>
        </w:rPr>
        <w:t>期内的各项义务所需要的材料、施工设备和临时工程。</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389" w:name="_Toc389586386"/>
      <w:r>
        <w:rPr>
          <w:rFonts w:ascii="Times New Roman" w:hAnsi="Times New Roman"/>
          <w:sz w:val="24"/>
          <w:szCs w:val="24"/>
          <w:highlight w:val="none"/>
        </w:rPr>
        <w:t>18. 分包工程移交</w:t>
      </w:r>
      <w:bookmarkEnd w:id="389"/>
    </w:p>
    <w:p>
      <w:pPr>
        <w:pStyle w:val="6"/>
        <w:wordWrap w:val="0"/>
        <w:adjustRightInd w:val="0"/>
        <w:snapToGrid w:val="0"/>
        <w:spacing w:before="0" w:beforeLines="0" w:after="0" w:afterLines="0" w:line="400" w:lineRule="exact"/>
        <w:rPr>
          <w:rFonts w:hint="eastAsia" w:ascii="Times New Roman" w:hAnsi="Times New Roman"/>
          <w:sz w:val="24"/>
          <w:szCs w:val="24"/>
          <w:highlight w:val="none"/>
        </w:rPr>
      </w:pPr>
      <w:bookmarkStart w:id="390" w:name="_Toc389586387"/>
      <w:r>
        <w:rPr>
          <w:rFonts w:ascii="Times New Roman" w:hAnsi="Times New Roman"/>
          <w:sz w:val="24"/>
          <w:szCs w:val="24"/>
          <w:highlight w:val="none"/>
        </w:rPr>
        <w:t>18.1 分包工程移交时间</w:t>
      </w:r>
      <w:bookmarkEnd w:id="390"/>
    </w:p>
    <w:p>
      <w:pPr>
        <w:wordWrap w:val="0"/>
        <w:adjustRightInd w:val="0"/>
        <w:snapToGrid w:val="0"/>
        <w:spacing w:line="400" w:lineRule="exact"/>
        <w:ind w:firstLine="465"/>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除专用合同条款另有约定外，对于提前使用的分包工程，承包人应于分包工程完工验收合格后14天内向分包人颁发接收证书；对于其他分包工程，</w:t>
      </w:r>
      <w:r>
        <w:rPr>
          <w:rFonts w:ascii="Times New Roman" w:hAnsi="Times New Roman"/>
          <w:color w:val="000000"/>
          <w:kern w:val="0"/>
          <w:sz w:val="24"/>
          <w:szCs w:val="24"/>
          <w:highlight w:val="none"/>
        </w:rPr>
        <w:t>承包人应于总包工程竣工验收合格后14天内向分包人颁发分包工程接收证书。承包人无正当理由逾期不颁发分包工程接收证书，自总包工程竣工验收合格后第15天起视为已颁发分包工程接收证书。</w:t>
      </w:r>
    </w:p>
    <w:p>
      <w:pPr>
        <w:wordWrap w:val="0"/>
        <w:adjustRightInd w:val="0"/>
        <w:snapToGrid w:val="0"/>
        <w:spacing w:line="400" w:lineRule="exact"/>
        <w:ind w:firstLine="465"/>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除专用合同条款另有约定外，合同当事人应当在颁发分包工程接收证书后7天内完成分包工程以及全部</w:t>
      </w:r>
      <w:r>
        <w:rPr>
          <w:rFonts w:hint="eastAsia" w:ascii="Times New Roman" w:hAnsi="Times New Roman"/>
          <w:color w:val="000000"/>
          <w:kern w:val="0"/>
          <w:sz w:val="24"/>
          <w:szCs w:val="24"/>
          <w:highlight w:val="none"/>
        </w:rPr>
        <w:t>工程</w:t>
      </w:r>
      <w:r>
        <w:rPr>
          <w:rFonts w:ascii="Times New Roman" w:hAnsi="Times New Roman"/>
          <w:color w:val="000000"/>
          <w:kern w:val="0"/>
          <w:sz w:val="24"/>
          <w:szCs w:val="24"/>
          <w:highlight w:val="none"/>
        </w:rPr>
        <w:t>资料的移交，工程资料的套数、内容由合同当事人在专用合同条款中约定。</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91" w:name="_Toc389586388"/>
      <w:r>
        <w:rPr>
          <w:rFonts w:ascii="Times New Roman" w:hAnsi="Times New Roman"/>
          <w:sz w:val="24"/>
          <w:szCs w:val="24"/>
          <w:highlight w:val="none"/>
        </w:rPr>
        <w:t>18.2 拒绝接收全部或部分分包工程</w:t>
      </w:r>
      <w:bookmarkEnd w:id="391"/>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对于完工验收不合格的分包工程，分包人完成整改后，经重新组织验收仍不合格且无法采取补救措施的，承包人可以拒绝接收，由此给承包人造成的损失由分包人承担。</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392" w:name="_Toc351203593"/>
      <w:bookmarkStart w:id="393" w:name="_Toc389586389"/>
      <w:bookmarkStart w:id="394" w:name="_Toc371493240"/>
      <w:bookmarkStart w:id="395" w:name="_Toc337558810"/>
      <w:bookmarkStart w:id="396" w:name="_Toc296503113"/>
      <w:bookmarkStart w:id="397" w:name="_Toc296346614"/>
      <w:r>
        <w:rPr>
          <w:rFonts w:ascii="Times New Roman" w:hAnsi="Times New Roman"/>
          <w:sz w:val="24"/>
          <w:szCs w:val="24"/>
          <w:highlight w:val="none"/>
        </w:rPr>
        <w:t>19. 结算</w:t>
      </w:r>
      <w:bookmarkEnd w:id="392"/>
      <w:bookmarkEnd w:id="393"/>
      <w:bookmarkEnd w:id="394"/>
    </w:p>
    <w:bookmarkEnd w:id="395"/>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398" w:name="_Toc389586390"/>
      <w:bookmarkStart w:id="399" w:name="_Toc351203594"/>
      <w:bookmarkStart w:id="400" w:name="_Toc371493241"/>
      <w:bookmarkStart w:id="401" w:name="_Toc337558811"/>
      <w:r>
        <w:rPr>
          <w:rFonts w:ascii="Times New Roman" w:hAnsi="Times New Roman"/>
          <w:sz w:val="24"/>
          <w:szCs w:val="24"/>
          <w:highlight w:val="none"/>
        </w:rPr>
        <w:t>19.1</w:t>
      </w:r>
      <w:r>
        <w:rPr>
          <w:rFonts w:hint="eastAsia" w:ascii="Times New Roman" w:hAnsi="Times New Roman"/>
          <w:sz w:val="24"/>
          <w:szCs w:val="24"/>
          <w:highlight w:val="none"/>
        </w:rPr>
        <w:t xml:space="preserve"> </w:t>
      </w:r>
      <w:r>
        <w:rPr>
          <w:rFonts w:ascii="Times New Roman" w:hAnsi="Times New Roman"/>
          <w:sz w:val="24"/>
          <w:szCs w:val="24"/>
          <w:highlight w:val="none"/>
        </w:rPr>
        <w:t>结算申请</w:t>
      </w:r>
      <w:bookmarkEnd w:id="398"/>
      <w:bookmarkEnd w:id="399"/>
      <w:bookmarkEnd w:id="400"/>
    </w:p>
    <w:bookmarkEnd w:id="401"/>
    <w:p>
      <w:pPr>
        <w:wordWrap w:val="0"/>
        <w:autoSpaceDE w:val="0"/>
        <w:autoSpaceDN w:val="0"/>
        <w:adjustRightInd w:val="0"/>
        <w:snapToGrid w:val="0"/>
        <w:spacing w:line="400" w:lineRule="exact"/>
        <w:ind w:firstLine="480" w:firstLineChars="200"/>
        <w:jc w:val="left"/>
        <w:rPr>
          <w:rFonts w:ascii="Times New Roman" w:hAnsi="Times New Roman"/>
          <w:color w:val="000000"/>
          <w:sz w:val="24"/>
          <w:szCs w:val="24"/>
          <w:highlight w:val="none"/>
        </w:rPr>
      </w:pPr>
      <w:r>
        <w:rPr>
          <w:rFonts w:ascii="Times New Roman" w:hAnsi="Times New Roman"/>
          <w:color w:val="000000"/>
          <w:kern w:val="0"/>
          <w:sz w:val="24"/>
          <w:szCs w:val="24"/>
          <w:highlight w:val="none"/>
        </w:rPr>
        <w:t>除专用合同条款另有约定外，</w:t>
      </w:r>
      <w:r>
        <w:rPr>
          <w:rFonts w:ascii="Times New Roman" w:hAnsi="Times New Roman"/>
          <w:color w:val="000000"/>
          <w:sz w:val="24"/>
          <w:szCs w:val="24"/>
          <w:highlight w:val="none"/>
        </w:rPr>
        <w:t>分包人应在分包工程完工验收合格后28天内向承包人提交分包工程结算申请单，并提交完整的结算资料，有关分包工程结算申请单的资料清单和份数等要求由合同当事人在专用合同条款中约定。</w:t>
      </w:r>
    </w:p>
    <w:p>
      <w:pPr>
        <w:wordWrap w:val="0"/>
        <w:autoSpaceDE w:val="0"/>
        <w:autoSpaceDN w:val="0"/>
        <w:adjustRightInd w:val="0"/>
        <w:snapToGrid w:val="0"/>
        <w:spacing w:line="400" w:lineRule="exact"/>
        <w:ind w:firstLine="480" w:firstLineChars="200"/>
        <w:jc w:val="left"/>
        <w:rPr>
          <w:rFonts w:ascii="Times New Roman" w:hAnsi="Times New Roman"/>
          <w:color w:val="000000"/>
          <w:sz w:val="24"/>
          <w:szCs w:val="24"/>
          <w:highlight w:val="none"/>
        </w:rPr>
      </w:pPr>
      <w:r>
        <w:rPr>
          <w:rFonts w:ascii="Times New Roman" w:hAnsi="Times New Roman"/>
          <w:color w:val="000000"/>
          <w:sz w:val="24"/>
          <w:szCs w:val="24"/>
          <w:highlight w:val="none"/>
        </w:rPr>
        <w:t>除专用合同条款另有约定外，分包工程结算申请单应包括以下内容：</w:t>
      </w:r>
    </w:p>
    <w:p>
      <w:pPr>
        <w:wordWrap w:val="0"/>
        <w:autoSpaceDE w:val="0"/>
        <w:autoSpaceDN w:val="0"/>
        <w:adjustRightInd w:val="0"/>
        <w:snapToGrid w:val="0"/>
        <w:spacing w:line="400" w:lineRule="exact"/>
        <w:ind w:firstLine="480" w:firstLineChars="200"/>
        <w:jc w:val="left"/>
        <w:rPr>
          <w:rFonts w:ascii="Times New Roman" w:hAnsi="Times New Roman"/>
          <w:color w:val="000000"/>
          <w:sz w:val="24"/>
          <w:szCs w:val="24"/>
          <w:highlight w:val="none"/>
        </w:rPr>
      </w:pPr>
      <w:r>
        <w:rPr>
          <w:rFonts w:ascii="Times New Roman" w:hAnsi="Times New Roman"/>
          <w:color w:val="000000"/>
          <w:sz w:val="24"/>
          <w:szCs w:val="24"/>
          <w:highlight w:val="none"/>
        </w:rPr>
        <w:t>（1）分包工程结算价格；</w:t>
      </w:r>
    </w:p>
    <w:p>
      <w:pPr>
        <w:wordWrap w:val="0"/>
        <w:autoSpaceDE w:val="0"/>
        <w:autoSpaceDN w:val="0"/>
        <w:adjustRightInd w:val="0"/>
        <w:snapToGrid w:val="0"/>
        <w:spacing w:line="400" w:lineRule="exact"/>
        <w:ind w:firstLine="480" w:firstLineChars="200"/>
        <w:jc w:val="left"/>
        <w:rPr>
          <w:rFonts w:ascii="Times New Roman" w:hAnsi="Times New Roman"/>
          <w:color w:val="000000"/>
          <w:sz w:val="24"/>
          <w:szCs w:val="24"/>
          <w:highlight w:val="none"/>
        </w:rPr>
      </w:pPr>
      <w:r>
        <w:rPr>
          <w:rFonts w:ascii="Times New Roman" w:hAnsi="Times New Roman"/>
          <w:color w:val="000000"/>
          <w:sz w:val="24"/>
          <w:szCs w:val="24"/>
          <w:highlight w:val="none"/>
        </w:rPr>
        <w:t>（2）承包人已支付分包人的款项；</w:t>
      </w:r>
    </w:p>
    <w:p>
      <w:pPr>
        <w:wordWrap w:val="0"/>
        <w:autoSpaceDE w:val="0"/>
        <w:autoSpaceDN w:val="0"/>
        <w:adjustRightInd w:val="0"/>
        <w:snapToGrid w:val="0"/>
        <w:spacing w:line="400" w:lineRule="exact"/>
        <w:ind w:firstLine="480" w:firstLineChars="200"/>
        <w:jc w:val="left"/>
        <w:rPr>
          <w:rFonts w:ascii="Times New Roman" w:hAnsi="Times New Roman"/>
          <w:color w:val="000000"/>
          <w:sz w:val="24"/>
          <w:szCs w:val="24"/>
          <w:highlight w:val="none"/>
        </w:rPr>
      </w:pPr>
      <w:r>
        <w:rPr>
          <w:rFonts w:ascii="Times New Roman" w:hAnsi="Times New Roman"/>
          <w:color w:val="000000"/>
          <w:sz w:val="24"/>
          <w:szCs w:val="24"/>
          <w:highlight w:val="none"/>
        </w:rPr>
        <w:t xml:space="preserve">（3）应扣留的质量保证金； </w:t>
      </w:r>
    </w:p>
    <w:p>
      <w:pPr>
        <w:wordWrap w:val="0"/>
        <w:autoSpaceDE w:val="0"/>
        <w:autoSpaceDN w:val="0"/>
        <w:adjustRightInd w:val="0"/>
        <w:snapToGrid w:val="0"/>
        <w:spacing w:line="400" w:lineRule="exact"/>
        <w:ind w:firstLine="480" w:firstLineChars="200"/>
        <w:jc w:val="left"/>
        <w:rPr>
          <w:rFonts w:ascii="Times New Roman" w:hAnsi="Times New Roman"/>
          <w:color w:val="000000"/>
          <w:sz w:val="24"/>
          <w:szCs w:val="24"/>
          <w:highlight w:val="none"/>
        </w:rPr>
      </w:pPr>
      <w:r>
        <w:rPr>
          <w:rFonts w:ascii="Times New Roman" w:hAnsi="Times New Roman"/>
          <w:color w:val="000000"/>
          <w:sz w:val="24"/>
          <w:szCs w:val="24"/>
          <w:highlight w:val="none"/>
        </w:rPr>
        <w:t>（4）承包人应支付分包人的合同价款。</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02" w:name="_Toc371493242"/>
      <w:bookmarkStart w:id="403" w:name="_Toc351203595"/>
      <w:bookmarkStart w:id="404" w:name="_Toc389586391"/>
      <w:bookmarkStart w:id="405" w:name="_Toc337558812"/>
      <w:r>
        <w:rPr>
          <w:rFonts w:ascii="Times New Roman" w:hAnsi="Times New Roman"/>
          <w:sz w:val="24"/>
          <w:szCs w:val="24"/>
          <w:highlight w:val="none"/>
        </w:rPr>
        <w:t>19.2 结算审核</w:t>
      </w:r>
      <w:bookmarkEnd w:id="402"/>
      <w:bookmarkEnd w:id="403"/>
      <w:bookmarkEnd w:id="404"/>
    </w:p>
    <w:bookmarkEnd w:id="405"/>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19.2.1 除专用合同条款另有约定外，承包人应在收到结算申请单后28天内完成审核，并向分包人签发完工付款证书。承</w:t>
      </w:r>
      <w:r>
        <w:rPr>
          <w:rFonts w:ascii="Times New Roman" w:hAnsi="Times New Roman"/>
          <w:color w:val="000000"/>
          <w:sz w:val="24"/>
          <w:szCs w:val="24"/>
          <w:highlight w:val="none"/>
        </w:rPr>
        <w:t>包人对</w:t>
      </w:r>
      <w:r>
        <w:rPr>
          <w:rFonts w:ascii="Times New Roman" w:hAnsi="Times New Roman"/>
          <w:color w:val="000000"/>
          <w:kern w:val="0"/>
          <w:sz w:val="24"/>
          <w:szCs w:val="24"/>
          <w:highlight w:val="none"/>
        </w:rPr>
        <w:t>结算</w:t>
      </w:r>
      <w:r>
        <w:rPr>
          <w:rFonts w:ascii="Times New Roman" w:hAnsi="Times New Roman"/>
          <w:color w:val="000000"/>
          <w:sz w:val="24"/>
          <w:szCs w:val="24"/>
          <w:highlight w:val="none"/>
        </w:rPr>
        <w:t>申请单有异议的，有权要求分包人进行修正和提供补充资料，分包人应提交修正后的</w:t>
      </w:r>
      <w:r>
        <w:rPr>
          <w:rFonts w:ascii="Times New Roman" w:hAnsi="Times New Roman"/>
          <w:color w:val="000000"/>
          <w:kern w:val="0"/>
          <w:sz w:val="24"/>
          <w:szCs w:val="24"/>
          <w:highlight w:val="none"/>
        </w:rPr>
        <w:t>结算</w:t>
      </w:r>
      <w:r>
        <w:rPr>
          <w:rFonts w:ascii="Times New Roman" w:hAnsi="Times New Roman"/>
          <w:color w:val="000000"/>
          <w:sz w:val="24"/>
          <w:szCs w:val="24"/>
          <w:highlight w:val="none"/>
        </w:rPr>
        <w:t>申请单。</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承包人在收到分包人提交结算申请</w:t>
      </w:r>
      <w:r>
        <w:rPr>
          <w:rFonts w:hint="eastAsia" w:ascii="Times New Roman" w:hAnsi="Times New Roman"/>
          <w:color w:val="000000"/>
          <w:kern w:val="0"/>
          <w:sz w:val="24"/>
          <w:szCs w:val="24"/>
          <w:highlight w:val="none"/>
        </w:rPr>
        <w:t>单</w:t>
      </w:r>
      <w:r>
        <w:rPr>
          <w:rFonts w:ascii="Times New Roman" w:hAnsi="Times New Roman"/>
          <w:color w:val="000000"/>
          <w:kern w:val="0"/>
          <w:sz w:val="24"/>
          <w:szCs w:val="24"/>
          <w:highlight w:val="none"/>
        </w:rPr>
        <w:t>后28天内未完成审核且未提出异议的，视为承包人认可分包人提交的结算申请单，并自承包人收到分包人提交的结算申请单后第29天起视为已签发完工付款证书。</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19.2.2 除专用合同条款另有约定外，承包人应在签发完工付款证书后14天内，完成对分包人的完工付款。承包人逾期支付的，按照中国人民银行发布的同期同类贷款基准利率支付违约金。</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19.2.3 分包人对承包人签发的完工付款证书有异议的，对于有异议部分应在收到承包人签发的完工付款证书后7天内提出异议，按照第25条【争议解决】</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约定处理。</w:t>
      </w:r>
      <w:r>
        <w:rPr>
          <w:rFonts w:hint="eastAsia" w:ascii="Times New Roman" w:hAnsi="Times New Roman"/>
          <w:color w:val="000000"/>
          <w:kern w:val="0"/>
          <w:sz w:val="24"/>
          <w:szCs w:val="24"/>
          <w:highlight w:val="none"/>
        </w:rPr>
        <w:t>分</w:t>
      </w:r>
      <w:r>
        <w:rPr>
          <w:rFonts w:ascii="Times New Roman" w:hAnsi="Times New Roman"/>
          <w:color w:val="000000"/>
          <w:kern w:val="0"/>
          <w:sz w:val="24"/>
          <w:szCs w:val="24"/>
          <w:highlight w:val="none"/>
        </w:rPr>
        <w:t>包人逾期未提出异议的，视为认可承包人签发的完工付款证书。</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06" w:name="_Toc351203597"/>
      <w:bookmarkStart w:id="407" w:name="_Toc389586392"/>
      <w:bookmarkStart w:id="408" w:name="_Toc371493243"/>
      <w:bookmarkStart w:id="409" w:name="_Toc337558814"/>
      <w:r>
        <w:rPr>
          <w:rFonts w:ascii="Times New Roman" w:hAnsi="Times New Roman"/>
          <w:sz w:val="24"/>
          <w:szCs w:val="24"/>
          <w:highlight w:val="none"/>
        </w:rPr>
        <w:t>19.3 最终结清</w:t>
      </w:r>
      <w:bookmarkEnd w:id="406"/>
      <w:bookmarkEnd w:id="407"/>
      <w:bookmarkEnd w:id="408"/>
    </w:p>
    <w:bookmarkEnd w:id="409"/>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19.3.1 除专用合同条款另有约定外，分包人应在分包工程缺陷责任期终止证书颁发后7天内，按专用合同条款约定的份数向承包人提交最终结清申请单，并提供相关证明材料。</w:t>
      </w:r>
    </w:p>
    <w:p>
      <w:pPr>
        <w:wordWrap w:val="0"/>
        <w:autoSpaceDE w:val="0"/>
        <w:autoSpaceDN w:val="0"/>
        <w:adjustRightInd w:val="0"/>
        <w:snapToGrid w:val="0"/>
        <w:spacing w:line="400" w:lineRule="exact"/>
        <w:ind w:firstLine="480" w:firstLineChars="200"/>
        <w:jc w:val="left"/>
        <w:rPr>
          <w:rFonts w:ascii="Times New Roman" w:hAnsi="Times New Roman"/>
          <w:color w:val="000000"/>
          <w:sz w:val="24"/>
          <w:szCs w:val="24"/>
          <w:highlight w:val="none"/>
        </w:rPr>
      </w:pPr>
      <w:r>
        <w:rPr>
          <w:rFonts w:ascii="Times New Roman" w:hAnsi="Times New Roman"/>
          <w:color w:val="000000"/>
          <w:sz w:val="24"/>
          <w:szCs w:val="24"/>
          <w:highlight w:val="none"/>
        </w:rPr>
        <w:t>除专用合同条款另有约定外，</w:t>
      </w:r>
      <w:r>
        <w:rPr>
          <w:rFonts w:ascii="Times New Roman" w:hAnsi="Times New Roman"/>
          <w:color w:val="000000"/>
          <w:kern w:val="0"/>
          <w:sz w:val="24"/>
          <w:szCs w:val="24"/>
          <w:highlight w:val="none"/>
        </w:rPr>
        <w:t>最终结清申请单</w:t>
      </w:r>
      <w:r>
        <w:rPr>
          <w:rFonts w:ascii="Times New Roman" w:hAnsi="Times New Roman"/>
          <w:color w:val="000000"/>
          <w:sz w:val="24"/>
          <w:szCs w:val="24"/>
          <w:highlight w:val="none"/>
        </w:rPr>
        <w:t>应列明质量保证金、应扣除的质量保证金、分包工程完工验收合格</w:t>
      </w:r>
      <w:r>
        <w:rPr>
          <w:rFonts w:hint="eastAsia" w:ascii="Times New Roman" w:hAnsi="Times New Roman"/>
          <w:color w:val="000000"/>
          <w:sz w:val="24"/>
          <w:szCs w:val="24"/>
          <w:highlight w:val="none"/>
        </w:rPr>
        <w:t>之日</w:t>
      </w:r>
      <w:r>
        <w:rPr>
          <w:rFonts w:ascii="Times New Roman" w:hAnsi="Times New Roman"/>
          <w:color w:val="000000"/>
          <w:sz w:val="24"/>
          <w:szCs w:val="24"/>
          <w:highlight w:val="none"/>
        </w:rPr>
        <w:t>至缺陷责任期</w:t>
      </w:r>
      <w:r>
        <w:rPr>
          <w:rFonts w:hint="eastAsia" w:ascii="Times New Roman" w:hAnsi="Times New Roman"/>
          <w:color w:val="000000"/>
          <w:sz w:val="24"/>
          <w:szCs w:val="24"/>
          <w:highlight w:val="none"/>
        </w:rPr>
        <w:t>届满之日</w:t>
      </w:r>
      <w:r>
        <w:rPr>
          <w:rFonts w:ascii="Times New Roman" w:hAnsi="Times New Roman"/>
          <w:color w:val="000000"/>
          <w:sz w:val="24"/>
          <w:szCs w:val="24"/>
          <w:highlight w:val="none"/>
        </w:rPr>
        <w:t>发生的</w:t>
      </w:r>
      <w:r>
        <w:rPr>
          <w:rFonts w:hint="eastAsia" w:ascii="Times New Roman" w:hAnsi="Times New Roman"/>
          <w:color w:val="000000"/>
          <w:sz w:val="24"/>
          <w:szCs w:val="24"/>
          <w:highlight w:val="none"/>
        </w:rPr>
        <w:t>增减</w:t>
      </w:r>
      <w:r>
        <w:rPr>
          <w:rFonts w:ascii="Times New Roman" w:hAnsi="Times New Roman"/>
          <w:color w:val="000000"/>
          <w:sz w:val="24"/>
          <w:szCs w:val="24"/>
          <w:highlight w:val="none"/>
        </w:rPr>
        <w:t>费用。</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承包人对最终结清申请单内容有异议的，有权要求分包人进行修正和提供补充资料，分包人应向承包人提交修正后的最终结清申请单。</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19.3.2</w:t>
      </w:r>
      <w:r>
        <w:rPr>
          <w:rFonts w:hint="eastAsia" w:ascii="Times New Roman" w:hAnsi="Times New Roman"/>
          <w:color w:val="000000"/>
          <w:kern w:val="0"/>
          <w:sz w:val="24"/>
          <w:szCs w:val="24"/>
          <w:highlight w:val="none"/>
        </w:rPr>
        <w:t xml:space="preserve"> </w:t>
      </w:r>
      <w:r>
        <w:rPr>
          <w:rFonts w:ascii="Times New Roman" w:hAnsi="Times New Roman"/>
          <w:color w:val="000000"/>
          <w:kern w:val="0"/>
          <w:sz w:val="24"/>
          <w:szCs w:val="24"/>
          <w:highlight w:val="none"/>
        </w:rPr>
        <w:t>除专用合同条款另有约定外，承包人应在收到最终结清申请单后14天内完成审批并向分包人颁发最终结清证书。承包人逾期未完成审批</w:t>
      </w:r>
      <w:r>
        <w:rPr>
          <w:rFonts w:hint="eastAsia" w:ascii="Times New Roman" w:hAnsi="Times New Roman"/>
          <w:color w:val="000000"/>
          <w:kern w:val="0"/>
          <w:sz w:val="24"/>
          <w:szCs w:val="24"/>
          <w:highlight w:val="none"/>
        </w:rPr>
        <w:t>且</w:t>
      </w:r>
      <w:r>
        <w:rPr>
          <w:rFonts w:ascii="Times New Roman" w:hAnsi="Times New Roman"/>
          <w:color w:val="000000"/>
          <w:kern w:val="0"/>
          <w:sz w:val="24"/>
          <w:szCs w:val="24"/>
          <w:highlight w:val="none"/>
        </w:rPr>
        <w:t>未提出</w:t>
      </w:r>
      <w:r>
        <w:rPr>
          <w:rFonts w:hint="eastAsia" w:ascii="Times New Roman" w:hAnsi="Times New Roman"/>
          <w:color w:val="000000"/>
          <w:kern w:val="0"/>
          <w:sz w:val="24"/>
          <w:szCs w:val="24"/>
          <w:highlight w:val="none"/>
        </w:rPr>
        <w:t>异议</w:t>
      </w:r>
      <w:r>
        <w:rPr>
          <w:rFonts w:ascii="Times New Roman" w:hAnsi="Times New Roman"/>
          <w:color w:val="000000"/>
          <w:kern w:val="0"/>
          <w:sz w:val="24"/>
          <w:szCs w:val="24"/>
          <w:highlight w:val="none"/>
        </w:rPr>
        <w:t>的，视为承包人同意分包人提交的最终结清申请单，且自承包人收到最终结清申请单后</w:t>
      </w:r>
      <w:r>
        <w:rPr>
          <w:rFonts w:hint="eastAsia" w:ascii="Times New Roman" w:hAnsi="Times New Roman"/>
          <w:color w:val="000000"/>
          <w:kern w:val="0"/>
          <w:sz w:val="24"/>
          <w:szCs w:val="24"/>
          <w:highlight w:val="none"/>
        </w:rPr>
        <w:t>第</w:t>
      </w:r>
      <w:r>
        <w:rPr>
          <w:rFonts w:ascii="Times New Roman" w:hAnsi="Times New Roman"/>
          <w:color w:val="000000"/>
          <w:kern w:val="0"/>
          <w:sz w:val="24"/>
          <w:szCs w:val="24"/>
          <w:highlight w:val="none"/>
        </w:rPr>
        <w:t>15天起视为已颁发最终结清证书。</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除专用合同条款另有约定外，承包人应在最终结清证书</w:t>
      </w:r>
      <w:r>
        <w:rPr>
          <w:rFonts w:hint="eastAsia" w:ascii="Times New Roman" w:hAnsi="Times New Roman"/>
          <w:color w:val="000000"/>
          <w:kern w:val="0"/>
          <w:sz w:val="24"/>
          <w:szCs w:val="24"/>
          <w:highlight w:val="none"/>
        </w:rPr>
        <w:t>颁发</w:t>
      </w:r>
      <w:r>
        <w:rPr>
          <w:rFonts w:ascii="Times New Roman" w:hAnsi="Times New Roman"/>
          <w:color w:val="000000"/>
          <w:kern w:val="0"/>
          <w:sz w:val="24"/>
          <w:szCs w:val="24"/>
          <w:highlight w:val="none"/>
        </w:rPr>
        <w:t>后7天内完成支付。承包人逾期支付的，按照中国人民银行发布的同期同类贷款基准利率支付违约金。</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410" w:name="_Toc371493244"/>
      <w:bookmarkStart w:id="411" w:name="_Toc351203598"/>
      <w:bookmarkStart w:id="412" w:name="_Toc389586393"/>
      <w:bookmarkStart w:id="413" w:name="_Toc337558815"/>
      <w:r>
        <w:rPr>
          <w:rFonts w:ascii="Times New Roman" w:hAnsi="Times New Roman"/>
          <w:sz w:val="24"/>
          <w:szCs w:val="24"/>
          <w:highlight w:val="none"/>
        </w:rPr>
        <w:t>20. 缺陷责任期与</w:t>
      </w:r>
      <w:bookmarkEnd w:id="410"/>
      <w:bookmarkEnd w:id="411"/>
      <w:r>
        <w:rPr>
          <w:rFonts w:ascii="Times New Roman" w:hAnsi="Times New Roman"/>
          <w:sz w:val="24"/>
          <w:szCs w:val="24"/>
          <w:highlight w:val="none"/>
        </w:rPr>
        <w:t>保修期</w:t>
      </w:r>
      <w:bookmarkEnd w:id="412"/>
    </w:p>
    <w:bookmarkEnd w:id="396"/>
    <w:bookmarkEnd w:id="397"/>
    <w:bookmarkEnd w:id="413"/>
    <w:p>
      <w:pPr>
        <w:pStyle w:val="6"/>
        <w:wordWrap w:val="0"/>
        <w:adjustRightInd w:val="0"/>
        <w:snapToGrid w:val="0"/>
        <w:spacing w:before="0" w:beforeLines="0" w:after="0" w:afterLines="0" w:line="400" w:lineRule="exact"/>
        <w:rPr>
          <w:rFonts w:hint="eastAsia" w:ascii="Times New Roman" w:hAnsi="Times New Roman"/>
          <w:sz w:val="24"/>
          <w:szCs w:val="24"/>
          <w:highlight w:val="none"/>
        </w:rPr>
      </w:pPr>
      <w:bookmarkStart w:id="414" w:name="_Toc296346615"/>
      <w:bookmarkStart w:id="415" w:name="_Toc296503114"/>
      <w:bookmarkStart w:id="416" w:name="_Toc351203600"/>
      <w:bookmarkStart w:id="417" w:name="_Toc389586394"/>
      <w:bookmarkStart w:id="418" w:name="_Toc371493246"/>
      <w:bookmarkStart w:id="419" w:name="_Toc337558817"/>
      <w:r>
        <w:rPr>
          <w:rFonts w:ascii="Times New Roman" w:hAnsi="Times New Roman"/>
          <w:sz w:val="24"/>
          <w:szCs w:val="24"/>
          <w:highlight w:val="none"/>
        </w:rPr>
        <w:t>20.1 缺陷责任期</w:t>
      </w:r>
      <w:bookmarkEnd w:id="414"/>
      <w:bookmarkEnd w:id="415"/>
      <w:bookmarkEnd w:id="416"/>
      <w:bookmarkEnd w:id="417"/>
      <w:bookmarkEnd w:id="418"/>
    </w:p>
    <w:bookmarkEnd w:id="419"/>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20.1.1 除专用合同条款另有约定外，</w:t>
      </w:r>
      <w:r>
        <w:rPr>
          <w:rFonts w:hint="eastAsia" w:ascii="Times New Roman" w:hAnsi="Times New Roman"/>
          <w:color w:val="000000"/>
          <w:kern w:val="0"/>
          <w:sz w:val="24"/>
          <w:szCs w:val="24"/>
          <w:highlight w:val="none"/>
        </w:rPr>
        <w:t>提前使用分包工程的，分包工程缺陷责任期自开始使用之日起算；未提前使用的，分包工程</w:t>
      </w:r>
      <w:r>
        <w:rPr>
          <w:rFonts w:ascii="Times New Roman" w:hAnsi="Times New Roman"/>
          <w:color w:val="000000"/>
          <w:kern w:val="0"/>
          <w:sz w:val="24"/>
          <w:szCs w:val="24"/>
          <w:highlight w:val="none"/>
        </w:rPr>
        <w:t>缺陷责任期自总包工程实际竣工日期起计算，合同当事人应在专用合同条款约定缺陷责任期的具体期限，但该期限最长不超过24个月。</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20.1.2 在分包工程缺陷责任期内，因分包人原因导致的缺陷或损坏致使分包工程或某项主要设备不能按原定目的使用的，承包人有权要求分</w:t>
      </w:r>
      <w:r>
        <w:rPr>
          <w:rFonts w:ascii="Times New Roman" w:hAnsi="Times New Roman"/>
          <w:bCs/>
          <w:color w:val="000000"/>
          <w:sz w:val="24"/>
          <w:szCs w:val="24"/>
          <w:highlight w:val="none"/>
        </w:rPr>
        <w:t>包人延长缺陷责任期，</w:t>
      </w:r>
      <w:r>
        <w:rPr>
          <w:rFonts w:ascii="Times New Roman" w:hAnsi="Times New Roman"/>
          <w:color w:val="000000"/>
          <w:kern w:val="0"/>
          <w:sz w:val="24"/>
          <w:szCs w:val="24"/>
          <w:highlight w:val="none"/>
        </w:rPr>
        <w:t>并应在原缺陷责任期届满前发出延长通知，</w:t>
      </w:r>
      <w:r>
        <w:rPr>
          <w:rFonts w:ascii="Times New Roman" w:hAnsi="Times New Roman"/>
          <w:bCs/>
          <w:color w:val="000000"/>
          <w:sz w:val="24"/>
          <w:szCs w:val="24"/>
          <w:highlight w:val="none"/>
        </w:rPr>
        <w:t>但</w:t>
      </w:r>
      <w:r>
        <w:rPr>
          <w:rFonts w:hint="eastAsia" w:ascii="Times New Roman" w:hAnsi="Times New Roman"/>
          <w:bCs/>
          <w:color w:val="000000"/>
          <w:sz w:val="24"/>
          <w:szCs w:val="24"/>
          <w:highlight w:val="none"/>
        </w:rPr>
        <w:t>延长后的</w:t>
      </w:r>
      <w:r>
        <w:rPr>
          <w:rFonts w:ascii="Times New Roman" w:hAnsi="Times New Roman"/>
          <w:bCs/>
          <w:color w:val="000000"/>
          <w:sz w:val="24"/>
          <w:szCs w:val="24"/>
          <w:highlight w:val="none"/>
        </w:rPr>
        <w:t>缺陷责任期</w:t>
      </w:r>
      <w:r>
        <w:rPr>
          <w:rFonts w:hint="eastAsia" w:ascii="Times New Roman" w:hAnsi="Times New Roman"/>
          <w:bCs/>
          <w:color w:val="000000"/>
          <w:sz w:val="24"/>
          <w:szCs w:val="24"/>
          <w:highlight w:val="none"/>
        </w:rPr>
        <w:t>也</w:t>
      </w:r>
      <w:r>
        <w:rPr>
          <w:rFonts w:ascii="Times New Roman" w:hAnsi="Times New Roman"/>
          <w:color w:val="000000"/>
          <w:kern w:val="0"/>
          <w:sz w:val="24"/>
          <w:szCs w:val="24"/>
          <w:highlight w:val="none"/>
        </w:rPr>
        <w:t>不能超过24个月。</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20.1.3 除专用合同条款另有约定外，分包人应于缺陷责任期届满后7天内向承包人发出缺陷责任期届满通知，承包人应在收到缺陷责任期</w:t>
      </w:r>
      <w:r>
        <w:rPr>
          <w:rFonts w:hint="eastAsia" w:ascii="Times New Roman" w:hAnsi="Times New Roman"/>
          <w:color w:val="000000"/>
          <w:kern w:val="0"/>
          <w:sz w:val="24"/>
          <w:szCs w:val="24"/>
          <w:highlight w:val="none"/>
        </w:rPr>
        <w:t>届</w:t>
      </w:r>
      <w:r>
        <w:rPr>
          <w:rFonts w:ascii="Times New Roman" w:hAnsi="Times New Roman"/>
          <w:color w:val="000000"/>
          <w:kern w:val="0"/>
          <w:sz w:val="24"/>
          <w:szCs w:val="24"/>
          <w:highlight w:val="none"/>
        </w:rPr>
        <w:t>满通知后14天内核实分包人是否履行缺陷修复义务，分包人未能履行缺陷修复义务的，承包人有权扣除相应金额的维修费用。承包人应在收到缺陷责任期届满通知后14天内，向分包人颁发缺陷责任期终止证书。</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20" w:name="_Toc389586395"/>
      <w:bookmarkStart w:id="421" w:name="_Toc371493247"/>
      <w:bookmarkStart w:id="422" w:name="_Toc351203601"/>
      <w:bookmarkStart w:id="423" w:name="_Toc337558818"/>
      <w:bookmarkStart w:id="424" w:name="_Toc296503115"/>
      <w:bookmarkStart w:id="425" w:name="_Toc296346616"/>
      <w:r>
        <w:rPr>
          <w:rFonts w:ascii="Times New Roman" w:hAnsi="Times New Roman"/>
          <w:sz w:val="24"/>
          <w:szCs w:val="24"/>
          <w:highlight w:val="none"/>
        </w:rPr>
        <w:t>20.2 保修期</w:t>
      </w:r>
      <w:bookmarkEnd w:id="420"/>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20.2.1 除专用合同条款另有约定外，</w:t>
      </w:r>
      <w:r>
        <w:rPr>
          <w:rFonts w:hint="eastAsia" w:ascii="Times New Roman" w:hAnsi="Times New Roman"/>
          <w:color w:val="000000"/>
          <w:kern w:val="0"/>
          <w:sz w:val="24"/>
          <w:szCs w:val="24"/>
          <w:highlight w:val="none"/>
        </w:rPr>
        <w:t>提前使用分包工程的，分包工程保修期自开始使用之日起计算；未提前使用的，</w:t>
      </w:r>
      <w:r>
        <w:rPr>
          <w:rFonts w:ascii="Times New Roman" w:hAnsi="Times New Roman"/>
          <w:color w:val="000000"/>
          <w:kern w:val="0"/>
          <w:sz w:val="24"/>
          <w:szCs w:val="24"/>
          <w:highlight w:val="none"/>
        </w:rPr>
        <w:t>分包工程保修期自总包工程竣工验收合格之日起计算。保修期由合同当事人在专用合同条款中约定，但不得低于法定最低保修年限。在分包工程保修期内，分包人应根据法律规定和分包合同约定对因分包人原因产生的分包工程质量缺陷承担保修义务</w:t>
      </w:r>
      <w:r>
        <w:rPr>
          <w:rFonts w:hint="eastAsia" w:ascii="Times New Roman" w:hAnsi="Times New Roman"/>
          <w:color w:val="000000"/>
          <w:kern w:val="0"/>
          <w:sz w:val="24"/>
          <w:szCs w:val="24"/>
          <w:highlight w:val="none"/>
        </w:rPr>
        <w:t>和</w:t>
      </w:r>
      <w:r>
        <w:rPr>
          <w:rFonts w:ascii="Times New Roman" w:hAnsi="Times New Roman"/>
          <w:color w:val="000000"/>
          <w:kern w:val="0"/>
          <w:sz w:val="24"/>
          <w:szCs w:val="24"/>
          <w:highlight w:val="none"/>
        </w:rPr>
        <w:t>损失赔偿责任。</w:t>
      </w:r>
    </w:p>
    <w:p>
      <w:pPr>
        <w:wordWrap w:val="0"/>
        <w:autoSpaceDE w:val="0"/>
        <w:autoSpaceDN w:val="0"/>
        <w:adjustRightInd w:val="0"/>
        <w:snapToGrid w:val="0"/>
        <w:spacing w:line="400" w:lineRule="exact"/>
        <w:ind w:firstLine="480" w:firstLineChars="200"/>
        <w:jc w:val="left"/>
        <w:rPr>
          <w:rFonts w:ascii="Times New Roman" w:hAnsi="Times New Roman"/>
          <w:color w:val="000000"/>
          <w:sz w:val="24"/>
          <w:szCs w:val="24"/>
          <w:highlight w:val="none"/>
        </w:rPr>
      </w:pPr>
      <w:r>
        <w:rPr>
          <w:rFonts w:ascii="Times New Roman" w:hAnsi="Times New Roman"/>
          <w:color w:val="000000"/>
          <w:kern w:val="0"/>
          <w:sz w:val="24"/>
          <w:szCs w:val="24"/>
          <w:highlight w:val="none"/>
        </w:rPr>
        <w:t xml:space="preserve">20.2.2 </w:t>
      </w:r>
      <w:r>
        <w:rPr>
          <w:rFonts w:ascii="Times New Roman" w:hAnsi="Times New Roman"/>
          <w:color w:val="000000"/>
          <w:sz w:val="24"/>
          <w:szCs w:val="24"/>
          <w:highlight w:val="none"/>
        </w:rPr>
        <w:t>承包人或发包人未经完工验收擅自使用分包工程的，保修期自分包工程</w:t>
      </w:r>
      <w:r>
        <w:rPr>
          <w:rFonts w:ascii="Times New Roman" w:hAnsi="Times New Roman"/>
          <w:color w:val="000000"/>
          <w:kern w:val="0"/>
          <w:sz w:val="24"/>
          <w:szCs w:val="24"/>
          <w:highlight w:val="none"/>
        </w:rPr>
        <w:t>转移占有之日起算</w:t>
      </w:r>
      <w:r>
        <w:rPr>
          <w:rFonts w:ascii="Times New Roman" w:hAnsi="Times New Roman"/>
          <w:color w:val="000000"/>
          <w:sz w:val="24"/>
          <w:szCs w:val="24"/>
          <w:highlight w:val="none"/>
        </w:rPr>
        <w:t>。</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26" w:name="_Toc389586396"/>
      <w:r>
        <w:rPr>
          <w:rFonts w:ascii="Times New Roman" w:hAnsi="Times New Roman"/>
          <w:sz w:val="24"/>
          <w:szCs w:val="24"/>
          <w:highlight w:val="none"/>
        </w:rPr>
        <w:t>20.3 质量保证金</w:t>
      </w:r>
      <w:bookmarkEnd w:id="421"/>
      <w:bookmarkEnd w:id="422"/>
      <w:bookmarkEnd w:id="426"/>
    </w:p>
    <w:bookmarkEnd w:id="423"/>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20.3.1 合同当事人</w:t>
      </w:r>
      <w:r>
        <w:rPr>
          <w:rFonts w:hint="eastAsia" w:ascii="Times New Roman" w:hAnsi="Times New Roman"/>
          <w:color w:val="000000"/>
          <w:kern w:val="0"/>
          <w:sz w:val="24"/>
          <w:szCs w:val="24"/>
          <w:highlight w:val="none"/>
        </w:rPr>
        <w:t>可以在专用合同条款中约定扣留质量保证金的金额和</w:t>
      </w:r>
      <w:r>
        <w:rPr>
          <w:rFonts w:ascii="Times New Roman" w:hAnsi="Times New Roman"/>
          <w:color w:val="000000"/>
          <w:kern w:val="0"/>
          <w:sz w:val="24"/>
          <w:szCs w:val="24"/>
          <w:highlight w:val="none"/>
        </w:rPr>
        <w:t>扣</w:t>
      </w:r>
      <w:r>
        <w:rPr>
          <w:rFonts w:hint="eastAsia" w:ascii="Times New Roman" w:hAnsi="Times New Roman"/>
          <w:color w:val="000000"/>
          <w:kern w:val="0"/>
          <w:sz w:val="24"/>
          <w:szCs w:val="24"/>
          <w:highlight w:val="none"/>
        </w:rPr>
        <w:t>留</w:t>
      </w:r>
      <w:r>
        <w:rPr>
          <w:rFonts w:ascii="Times New Roman" w:hAnsi="Times New Roman"/>
          <w:color w:val="000000"/>
          <w:kern w:val="0"/>
          <w:sz w:val="24"/>
          <w:szCs w:val="24"/>
          <w:highlight w:val="none"/>
        </w:rPr>
        <w:t>方式</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承包人累计扣留的质量保证金不得超过结算合同价格的5%。</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bookmarkStart w:id="427" w:name="#go4"/>
      <w:bookmarkEnd w:id="427"/>
      <w:r>
        <w:rPr>
          <w:rFonts w:ascii="Times New Roman" w:hAnsi="Times New Roman"/>
          <w:color w:val="000000"/>
          <w:kern w:val="0"/>
          <w:sz w:val="24"/>
          <w:szCs w:val="24"/>
          <w:highlight w:val="none"/>
        </w:rPr>
        <w:t>20.3.2 承包人应按</w:t>
      </w:r>
      <w:r>
        <w:rPr>
          <w:rFonts w:hint="eastAsia" w:ascii="Times New Roman" w:hAnsi="Times New Roman"/>
          <w:color w:val="000000"/>
          <w:kern w:val="0"/>
          <w:sz w:val="24"/>
          <w:szCs w:val="24"/>
          <w:highlight w:val="none"/>
        </w:rPr>
        <w:t>第19</w:t>
      </w:r>
      <w:r>
        <w:rPr>
          <w:rFonts w:ascii="Times New Roman" w:hAnsi="Times New Roman"/>
          <w:color w:val="000000"/>
          <w:kern w:val="0"/>
          <w:sz w:val="24"/>
          <w:szCs w:val="24"/>
          <w:highlight w:val="none"/>
        </w:rPr>
        <w:t>.3款【最终结清】的约定退还质量保证金。</w:t>
      </w:r>
    </w:p>
    <w:bookmarkEnd w:id="424"/>
    <w:bookmarkEnd w:id="425"/>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428" w:name="_Toc351203603"/>
      <w:bookmarkStart w:id="429" w:name="_Toc389586397"/>
      <w:bookmarkStart w:id="430" w:name="_Toc371493249"/>
      <w:bookmarkStart w:id="431" w:name="_Toc337558820"/>
      <w:r>
        <w:rPr>
          <w:rFonts w:ascii="Times New Roman" w:hAnsi="Times New Roman"/>
          <w:sz w:val="24"/>
          <w:szCs w:val="24"/>
          <w:highlight w:val="none"/>
        </w:rPr>
        <w:t>21. 违约</w:t>
      </w:r>
      <w:bookmarkEnd w:id="428"/>
      <w:bookmarkEnd w:id="429"/>
      <w:bookmarkEnd w:id="430"/>
    </w:p>
    <w:bookmarkEnd w:id="431"/>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32" w:name="_Toc296503129"/>
      <w:bookmarkStart w:id="433" w:name="_Toc296346630"/>
      <w:bookmarkStart w:id="434" w:name="_Toc389586398"/>
      <w:bookmarkStart w:id="435" w:name="_Toc371493250"/>
      <w:bookmarkStart w:id="436" w:name="_Toc351203604"/>
      <w:bookmarkStart w:id="437" w:name="_Toc337558821"/>
      <w:r>
        <w:rPr>
          <w:rFonts w:ascii="Times New Roman" w:hAnsi="Times New Roman"/>
          <w:sz w:val="24"/>
          <w:szCs w:val="24"/>
          <w:highlight w:val="none"/>
        </w:rPr>
        <w:t xml:space="preserve">21.1 </w:t>
      </w:r>
      <w:bookmarkEnd w:id="432"/>
      <w:bookmarkEnd w:id="433"/>
      <w:r>
        <w:rPr>
          <w:rFonts w:ascii="Times New Roman" w:hAnsi="Times New Roman"/>
          <w:sz w:val="24"/>
          <w:szCs w:val="24"/>
          <w:highlight w:val="none"/>
        </w:rPr>
        <w:t>承包人违约</w:t>
      </w:r>
      <w:bookmarkEnd w:id="434"/>
      <w:bookmarkEnd w:id="435"/>
      <w:bookmarkEnd w:id="436"/>
    </w:p>
    <w:bookmarkEnd w:id="437"/>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21.1.1 承包人未能按照分包合同约定履行合同义务的，分包人可向承包人发出通知，要求承包人采取有效措施纠正违约行为。承包人应</w:t>
      </w:r>
      <w:r>
        <w:rPr>
          <w:rFonts w:hint="eastAsia" w:ascii="Times New Roman" w:hAnsi="Times New Roman"/>
          <w:color w:val="000000"/>
          <w:kern w:val="0"/>
          <w:sz w:val="24"/>
          <w:szCs w:val="24"/>
          <w:highlight w:val="none"/>
        </w:rPr>
        <w:t>赔偿</w:t>
      </w:r>
      <w:r>
        <w:rPr>
          <w:rFonts w:ascii="Times New Roman" w:hAnsi="Times New Roman"/>
          <w:color w:val="000000"/>
          <w:kern w:val="0"/>
          <w:sz w:val="24"/>
          <w:szCs w:val="24"/>
          <w:highlight w:val="none"/>
        </w:rPr>
        <w:t>其违约</w:t>
      </w:r>
      <w:r>
        <w:rPr>
          <w:rFonts w:hint="eastAsia" w:ascii="Times New Roman" w:hAnsi="Times New Roman"/>
          <w:color w:val="000000"/>
          <w:kern w:val="0"/>
          <w:sz w:val="24"/>
          <w:szCs w:val="24"/>
          <w:highlight w:val="none"/>
        </w:rPr>
        <w:t>行为</w:t>
      </w:r>
      <w:r>
        <w:rPr>
          <w:rFonts w:ascii="Times New Roman" w:hAnsi="Times New Roman"/>
          <w:color w:val="000000"/>
          <w:kern w:val="0"/>
          <w:sz w:val="24"/>
          <w:szCs w:val="24"/>
          <w:highlight w:val="none"/>
        </w:rPr>
        <w:t>给分包人</w:t>
      </w:r>
      <w:r>
        <w:rPr>
          <w:rFonts w:hint="eastAsia" w:ascii="Times New Roman" w:hAnsi="Times New Roman"/>
          <w:color w:val="000000"/>
          <w:kern w:val="0"/>
          <w:sz w:val="24"/>
          <w:szCs w:val="24"/>
          <w:highlight w:val="none"/>
        </w:rPr>
        <w:t>造成的损失</w:t>
      </w:r>
      <w:r>
        <w:rPr>
          <w:rFonts w:ascii="Times New Roman" w:hAnsi="Times New Roman"/>
          <w:color w:val="000000"/>
          <w:kern w:val="0"/>
          <w:sz w:val="24"/>
          <w:szCs w:val="24"/>
          <w:highlight w:val="none"/>
        </w:rPr>
        <w:t>。合同当事人可在专用合同条款中约定</w:t>
      </w:r>
      <w:r>
        <w:rPr>
          <w:rFonts w:hint="eastAsia" w:ascii="Times New Roman" w:hAnsi="Times New Roman"/>
          <w:color w:val="000000"/>
          <w:kern w:val="0"/>
          <w:sz w:val="24"/>
          <w:szCs w:val="24"/>
          <w:highlight w:val="none"/>
        </w:rPr>
        <w:t>承包人应支付的违约金或违约金</w:t>
      </w:r>
      <w:r>
        <w:rPr>
          <w:rFonts w:ascii="Times New Roman" w:hAnsi="Times New Roman"/>
          <w:color w:val="000000"/>
          <w:kern w:val="0"/>
          <w:sz w:val="24"/>
          <w:szCs w:val="24"/>
          <w:highlight w:val="none"/>
        </w:rPr>
        <w:t>的计算方法。</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承包人收到分包人通知后28天内仍不纠正违约行为</w:t>
      </w:r>
      <w:r>
        <w:rPr>
          <w:rFonts w:hint="eastAsia" w:ascii="Times New Roman" w:hAnsi="Times New Roman"/>
          <w:color w:val="000000"/>
          <w:kern w:val="0"/>
          <w:sz w:val="24"/>
          <w:szCs w:val="24"/>
          <w:highlight w:val="none"/>
        </w:rPr>
        <w:t>且影响分包人正常施工的</w:t>
      </w:r>
      <w:r>
        <w:rPr>
          <w:rFonts w:ascii="Times New Roman" w:hAnsi="Times New Roman"/>
          <w:color w:val="000000"/>
          <w:kern w:val="0"/>
          <w:sz w:val="24"/>
          <w:szCs w:val="24"/>
          <w:highlight w:val="none"/>
        </w:rPr>
        <w:t>，分包人有权暂停相应部位工程施工，并通知承包人。除专用合同条款另有约定外，分包人</w:t>
      </w:r>
      <w:r>
        <w:rPr>
          <w:rFonts w:hint="eastAsia" w:ascii="Times New Roman" w:hAnsi="Times New Roman"/>
          <w:color w:val="000000"/>
          <w:kern w:val="0"/>
          <w:sz w:val="24"/>
          <w:szCs w:val="24"/>
          <w:highlight w:val="none"/>
        </w:rPr>
        <w:t>因</w:t>
      </w:r>
      <w:r>
        <w:rPr>
          <w:rFonts w:ascii="Times New Roman" w:hAnsi="Times New Roman"/>
          <w:color w:val="000000"/>
          <w:kern w:val="0"/>
          <w:sz w:val="24"/>
          <w:szCs w:val="24"/>
          <w:highlight w:val="none"/>
        </w:rPr>
        <w:t>承包人违约暂停施工满28天后，承包人仍不纠正其违约行为的，分包人有权解除合同。</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21.1.</w:t>
      </w:r>
      <w:r>
        <w:rPr>
          <w:rFonts w:hint="eastAsia" w:ascii="Times New Roman" w:hAnsi="Times New Roman"/>
          <w:color w:val="000000"/>
          <w:kern w:val="0"/>
          <w:sz w:val="24"/>
          <w:szCs w:val="24"/>
          <w:highlight w:val="none"/>
        </w:rPr>
        <w:t>2</w:t>
      </w:r>
      <w:r>
        <w:rPr>
          <w:rFonts w:ascii="Times New Roman" w:hAnsi="Times New Roman"/>
          <w:color w:val="000000"/>
          <w:kern w:val="0"/>
          <w:sz w:val="24"/>
          <w:szCs w:val="24"/>
          <w:highlight w:val="none"/>
        </w:rPr>
        <w:t xml:space="preserve"> 分包人按照</w:t>
      </w:r>
      <w:r>
        <w:rPr>
          <w:rFonts w:hint="eastAsia" w:ascii="Times New Roman" w:hAnsi="Times New Roman"/>
          <w:color w:val="000000"/>
          <w:kern w:val="0"/>
          <w:sz w:val="24"/>
          <w:szCs w:val="24"/>
          <w:highlight w:val="none"/>
        </w:rPr>
        <w:t>第</w:t>
      </w:r>
      <w:r>
        <w:rPr>
          <w:rFonts w:ascii="Times New Roman" w:hAnsi="Times New Roman"/>
          <w:color w:val="000000"/>
          <w:kern w:val="0"/>
          <w:sz w:val="24"/>
          <w:szCs w:val="24"/>
          <w:highlight w:val="none"/>
        </w:rPr>
        <w:t>21.1.</w:t>
      </w:r>
      <w:r>
        <w:rPr>
          <w:rFonts w:hint="eastAsia" w:ascii="Times New Roman" w:hAnsi="Times New Roman"/>
          <w:color w:val="000000"/>
          <w:kern w:val="0"/>
          <w:sz w:val="24"/>
          <w:szCs w:val="24"/>
          <w:highlight w:val="none"/>
        </w:rPr>
        <w:t>1</w:t>
      </w:r>
      <w:r>
        <w:rPr>
          <w:rFonts w:ascii="Times New Roman" w:hAnsi="Times New Roman"/>
          <w:color w:val="000000"/>
          <w:kern w:val="0"/>
          <w:sz w:val="24"/>
          <w:szCs w:val="24"/>
          <w:highlight w:val="none"/>
        </w:rPr>
        <w:t>项</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约定解除合同的，承包人应在分包合同</w:t>
      </w:r>
      <w:r>
        <w:rPr>
          <w:rFonts w:hint="eastAsia" w:ascii="Times New Roman" w:hAnsi="Times New Roman"/>
          <w:color w:val="000000"/>
          <w:kern w:val="0"/>
          <w:sz w:val="24"/>
          <w:szCs w:val="24"/>
          <w:highlight w:val="none"/>
        </w:rPr>
        <w:t>解除</w:t>
      </w:r>
      <w:r>
        <w:rPr>
          <w:rFonts w:ascii="Times New Roman" w:hAnsi="Times New Roman"/>
          <w:color w:val="000000"/>
          <w:kern w:val="0"/>
          <w:sz w:val="24"/>
          <w:szCs w:val="24"/>
          <w:highlight w:val="none"/>
        </w:rPr>
        <w:t>后28天内</w:t>
      </w:r>
      <w:r>
        <w:rPr>
          <w:rFonts w:hint="eastAsia" w:ascii="Times New Roman" w:hAnsi="Times New Roman"/>
          <w:color w:val="000000"/>
          <w:kern w:val="0"/>
          <w:sz w:val="24"/>
          <w:szCs w:val="24"/>
          <w:highlight w:val="none"/>
        </w:rPr>
        <w:t>解除分包人履约担保，分包合同当事人应按专用合同条款的约定完成已完工程</w:t>
      </w:r>
      <w:r>
        <w:rPr>
          <w:rFonts w:ascii="Times New Roman" w:hAnsi="Times New Roman"/>
          <w:color w:val="000000"/>
          <w:kern w:val="0"/>
          <w:sz w:val="24"/>
          <w:szCs w:val="24"/>
          <w:highlight w:val="none"/>
        </w:rPr>
        <w:t>估价、</w:t>
      </w:r>
      <w:r>
        <w:rPr>
          <w:rFonts w:hint="eastAsia" w:ascii="Times New Roman" w:hAnsi="Times New Roman"/>
          <w:color w:val="000000"/>
          <w:kern w:val="0"/>
          <w:sz w:val="24"/>
          <w:szCs w:val="24"/>
          <w:highlight w:val="none"/>
        </w:rPr>
        <w:t>清算和</w:t>
      </w:r>
      <w:r>
        <w:rPr>
          <w:rFonts w:ascii="Times New Roman" w:hAnsi="Times New Roman"/>
          <w:color w:val="000000"/>
          <w:kern w:val="0"/>
          <w:sz w:val="24"/>
          <w:szCs w:val="24"/>
          <w:highlight w:val="none"/>
        </w:rPr>
        <w:t>付款</w:t>
      </w:r>
      <w:r>
        <w:rPr>
          <w:rFonts w:hint="eastAsia" w:ascii="Times New Roman" w:hAnsi="Times New Roman"/>
          <w:color w:val="000000"/>
          <w:kern w:val="0"/>
          <w:sz w:val="24"/>
          <w:szCs w:val="24"/>
          <w:highlight w:val="none"/>
        </w:rPr>
        <w:t>。</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分包人应妥善做好已完分包工程和与分包工程有关的已购材料、工程设备</w:t>
      </w:r>
      <w:r>
        <w:rPr>
          <w:rFonts w:hint="eastAsia" w:ascii="Times New Roman" w:hAnsi="Times New Roman"/>
          <w:color w:val="000000"/>
          <w:kern w:val="0"/>
          <w:sz w:val="24"/>
          <w:szCs w:val="24"/>
          <w:highlight w:val="none"/>
        </w:rPr>
        <w:t>、工程资料</w:t>
      </w:r>
      <w:r>
        <w:rPr>
          <w:rFonts w:ascii="Times New Roman" w:hAnsi="Times New Roman"/>
          <w:color w:val="000000"/>
          <w:kern w:val="0"/>
          <w:sz w:val="24"/>
          <w:szCs w:val="24"/>
          <w:highlight w:val="none"/>
        </w:rPr>
        <w:t>的保护和移交工作，并将施工设备和人员撤出施工场地，承包人应为分包人撤出提供必要条件。</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38" w:name="_Toc389586399"/>
      <w:bookmarkStart w:id="439" w:name="_Toc371493251"/>
      <w:bookmarkStart w:id="440" w:name="_Toc351203605"/>
      <w:bookmarkStart w:id="441" w:name="_Toc296503131"/>
      <w:bookmarkStart w:id="442" w:name="_Toc337558822"/>
      <w:bookmarkStart w:id="443" w:name="_Toc296346632"/>
      <w:r>
        <w:rPr>
          <w:rFonts w:ascii="Times New Roman" w:hAnsi="Times New Roman"/>
          <w:sz w:val="24"/>
          <w:szCs w:val="24"/>
          <w:highlight w:val="none"/>
        </w:rPr>
        <w:t>21.2 分包人违约</w:t>
      </w:r>
      <w:bookmarkEnd w:id="438"/>
      <w:bookmarkEnd w:id="439"/>
      <w:bookmarkEnd w:id="440"/>
    </w:p>
    <w:bookmarkEnd w:id="441"/>
    <w:bookmarkEnd w:id="442"/>
    <w:bookmarkEnd w:id="443"/>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21.2.1 分包人未能按照分包合同约定履行合同义务的，承包人可向分包人发出整改通知，要求其在指定的期限内改正。</w:t>
      </w:r>
      <w:r>
        <w:rPr>
          <w:rFonts w:hint="eastAsia" w:ascii="Times New Roman" w:hAnsi="Times New Roman"/>
          <w:color w:val="000000"/>
          <w:kern w:val="0"/>
          <w:sz w:val="24"/>
          <w:szCs w:val="24"/>
          <w:highlight w:val="none"/>
        </w:rPr>
        <w:t>分包人</w:t>
      </w:r>
      <w:r>
        <w:rPr>
          <w:rFonts w:ascii="Times New Roman" w:hAnsi="Times New Roman"/>
          <w:color w:val="000000"/>
          <w:kern w:val="0"/>
          <w:sz w:val="24"/>
          <w:szCs w:val="24"/>
          <w:highlight w:val="none"/>
        </w:rPr>
        <w:t>应</w:t>
      </w:r>
      <w:r>
        <w:rPr>
          <w:rFonts w:hint="eastAsia" w:ascii="Times New Roman" w:hAnsi="Times New Roman"/>
          <w:color w:val="000000"/>
          <w:kern w:val="0"/>
          <w:sz w:val="24"/>
          <w:szCs w:val="24"/>
          <w:highlight w:val="none"/>
        </w:rPr>
        <w:t>赔偿</w:t>
      </w:r>
      <w:r>
        <w:rPr>
          <w:rFonts w:ascii="Times New Roman" w:hAnsi="Times New Roman"/>
          <w:color w:val="000000"/>
          <w:kern w:val="0"/>
          <w:sz w:val="24"/>
          <w:szCs w:val="24"/>
          <w:highlight w:val="none"/>
        </w:rPr>
        <w:t>其违约</w:t>
      </w:r>
      <w:r>
        <w:rPr>
          <w:rFonts w:hint="eastAsia" w:ascii="Times New Roman" w:hAnsi="Times New Roman"/>
          <w:color w:val="000000"/>
          <w:kern w:val="0"/>
          <w:sz w:val="24"/>
          <w:szCs w:val="24"/>
          <w:highlight w:val="none"/>
        </w:rPr>
        <w:t>行为</w:t>
      </w:r>
      <w:r>
        <w:rPr>
          <w:rFonts w:ascii="Times New Roman" w:hAnsi="Times New Roman"/>
          <w:color w:val="000000"/>
          <w:kern w:val="0"/>
          <w:sz w:val="24"/>
          <w:szCs w:val="24"/>
          <w:highlight w:val="none"/>
        </w:rPr>
        <w:t>给</w:t>
      </w:r>
      <w:r>
        <w:rPr>
          <w:rFonts w:hint="eastAsia" w:ascii="Times New Roman" w:hAnsi="Times New Roman"/>
          <w:color w:val="000000"/>
          <w:kern w:val="0"/>
          <w:sz w:val="24"/>
          <w:szCs w:val="24"/>
          <w:highlight w:val="none"/>
        </w:rPr>
        <w:t>承</w:t>
      </w:r>
      <w:r>
        <w:rPr>
          <w:rFonts w:ascii="Times New Roman" w:hAnsi="Times New Roman"/>
          <w:color w:val="000000"/>
          <w:kern w:val="0"/>
          <w:sz w:val="24"/>
          <w:szCs w:val="24"/>
          <w:highlight w:val="none"/>
        </w:rPr>
        <w:t>包人</w:t>
      </w:r>
      <w:r>
        <w:rPr>
          <w:rFonts w:hint="eastAsia" w:ascii="Times New Roman" w:hAnsi="Times New Roman"/>
          <w:color w:val="000000"/>
          <w:kern w:val="0"/>
          <w:sz w:val="24"/>
          <w:szCs w:val="24"/>
          <w:highlight w:val="none"/>
        </w:rPr>
        <w:t>造成的损失</w:t>
      </w:r>
      <w:r>
        <w:rPr>
          <w:rFonts w:ascii="Times New Roman" w:hAnsi="Times New Roman"/>
          <w:color w:val="000000"/>
          <w:kern w:val="0"/>
          <w:sz w:val="24"/>
          <w:szCs w:val="24"/>
          <w:highlight w:val="none"/>
        </w:rPr>
        <w:t>。合同当事人可在专用合同条款中约定</w:t>
      </w:r>
      <w:r>
        <w:rPr>
          <w:rFonts w:hint="eastAsia" w:ascii="Times New Roman" w:hAnsi="Times New Roman"/>
          <w:color w:val="000000"/>
          <w:kern w:val="0"/>
          <w:sz w:val="24"/>
          <w:szCs w:val="24"/>
          <w:highlight w:val="none"/>
        </w:rPr>
        <w:t>分包人应支付的违约金或违约金</w:t>
      </w:r>
      <w:r>
        <w:rPr>
          <w:rFonts w:ascii="Times New Roman" w:hAnsi="Times New Roman"/>
          <w:color w:val="000000"/>
          <w:kern w:val="0"/>
          <w:sz w:val="24"/>
          <w:szCs w:val="24"/>
          <w:highlight w:val="none"/>
        </w:rPr>
        <w:t>的计算方法。</w:t>
      </w:r>
    </w:p>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ascii="Times New Roman" w:hAnsi="Times New Roman"/>
          <w:color w:val="000000"/>
          <w:kern w:val="0"/>
          <w:sz w:val="24"/>
          <w:szCs w:val="24"/>
          <w:highlight w:val="none"/>
        </w:rPr>
        <w:t>除专用合同条款另有约定外，承包人发出整改通知后，分包人在指定的合理期限内仍不纠正违约行为，承包人有权解除合同。</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21.2.</w:t>
      </w:r>
      <w:r>
        <w:rPr>
          <w:rFonts w:hint="eastAsia" w:ascii="Times New Roman" w:hAnsi="Times New Roman"/>
          <w:color w:val="000000"/>
          <w:kern w:val="0"/>
          <w:sz w:val="24"/>
          <w:szCs w:val="24"/>
          <w:highlight w:val="none"/>
        </w:rPr>
        <w:t>2 承包人按照第21.2.1项的约定解除合同的，</w:t>
      </w:r>
      <w:r>
        <w:rPr>
          <w:rFonts w:ascii="Times New Roman" w:hAnsi="Times New Roman"/>
          <w:color w:val="000000"/>
          <w:kern w:val="0"/>
          <w:sz w:val="24"/>
          <w:szCs w:val="24"/>
          <w:highlight w:val="none"/>
        </w:rPr>
        <w:t>承包人有权暂停对分包人的付款</w:t>
      </w:r>
      <w:r>
        <w:rPr>
          <w:rFonts w:hint="eastAsia" w:ascii="Times New Roman" w:hAnsi="Times New Roman"/>
          <w:color w:val="000000"/>
          <w:kern w:val="0"/>
          <w:sz w:val="24"/>
          <w:szCs w:val="24"/>
          <w:highlight w:val="none"/>
        </w:rPr>
        <w:t>；分包合同当事人应在</w:t>
      </w:r>
      <w:r>
        <w:rPr>
          <w:rFonts w:ascii="Times New Roman" w:hAnsi="Times New Roman"/>
          <w:color w:val="000000"/>
          <w:kern w:val="0"/>
          <w:sz w:val="24"/>
          <w:szCs w:val="24"/>
          <w:highlight w:val="none"/>
        </w:rPr>
        <w:t>分包合同</w:t>
      </w:r>
      <w:r>
        <w:rPr>
          <w:rFonts w:hint="eastAsia" w:ascii="Times New Roman" w:hAnsi="Times New Roman"/>
          <w:color w:val="000000"/>
          <w:kern w:val="0"/>
          <w:sz w:val="24"/>
          <w:szCs w:val="24"/>
          <w:highlight w:val="none"/>
        </w:rPr>
        <w:t>解除</w:t>
      </w:r>
      <w:r>
        <w:rPr>
          <w:rFonts w:ascii="Times New Roman" w:hAnsi="Times New Roman"/>
          <w:color w:val="000000"/>
          <w:kern w:val="0"/>
          <w:sz w:val="24"/>
          <w:szCs w:val="24"/>
          <w:highlight w:val="none"/>
        </w:rPr>
        <w:t>后28天内</w:t>
      </w:r>
      <w:r>
        <w:rPr>
          <w:rFonts w:hint="eastAsia" w:ascii="Times New Roman" w:hAnsi="Times New Roman"/>
          <w:color w:val="000000"/>
          <w:kern w:val="0"/>
          <w:sz w:val="24"/>
          <w:szCs w:val="24"/>
          <w:highlight w:val="none"/>
        </w:rPr>
        <w:t>按专用合同条款的约定</w:t>
      </w:r>
      <w:r>
        <w:rPr>
          <w:rFonts w:ascii="Times New Roman" w:hAnsi="Times New Roman"/>
          <w:color w:val="000000"/>
          <w:kern w:val="0"/>
          <w:sz w:val="24"/>
          <w:szCs w:val="24"/>
          <w:highlight w:val="none"/>
        </w:rPr>
        <w:t>完成</w:t>
      </w:r>
      <w:r>
        <w:rPr>
          <w:rFonts w:hint="eastAsia" w:ascii="Times New Roman" w:hAnsi="Times New Roman"/>
          <w:color w:val="000000"/>
          <w:kern w:val="0"/>
          <w:sz w:val="24"/>
          <w:szCs w:val="24"/>
          <w:highlight w:val="none"/>
        </w:rPr>
        <w:t>分包工程</w:t>
      </w:r>
      <w:r>
        <w:rPr>
          <w:rFonts w:ascii="Times New Roman" w:hAnsi="Times New Roman"/>
          <w:color w:val="000000"/>
          <w:kern w:val="0"/>
          <w:sz w:val="24"/>
          <w:szCs w:val="24"/>
          <w:highlight w:val="none"/>
        </w:rPr>
        <w:t>估价、清算</w:t>
      </w:r>
      <w:r>
        <w:rPr>
          <w:rFonts w:hint="eastAsia" w:ascii="Times New Roman" w:hAnsi="Times New Roman"/>
          <w:color w:val="000000"/>
          <w:kern w:val="0"/>
          <w:sz w:val="24"/>
          <w:szCs w:val="24"/>
          <w:highlight w:val="none"/>
        </w:rPr>
        <w:t>和</w:t>
      </w:r>
      <w:r>
        <w:rPr>
          <w:rFonts w:ascii="Times New Roman" w:hAnsi="Times New Roman"/>
          <w:color w:val="000000"/>
          <w:kern w:val="0"/>
          <w:sz w:val="24"/>
          <w:szCs w:val="24"/>
          <w:highlight w:val="none"/>
        </w:rPr>
        <w:t>付款</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承包人有权要求分包人将其为实施分包合同而签订的材料和设备的采购合同的权益转让给承包人，</w:t>
      </w:r>
      <w:r>
        <w:rPr>
          <w:rFonts w:hint="eastAsia" w:ascii="Times New Roman" w:hAnsi="Times New Roman"/>
          <w:color w:val="000000"/>
          <w:kern w:val="0"/>
          <w:sz w:val="24"/>
          <w:szCs w:val="24"/>
          <w:highlight w:val="none"/>
        </w:rPr>
        <w:t>分</w:t>
      </w:r>
      <w:r>
        <w:rPr>
          <w:rFonts w:ascii="Times New Roman" w:hAnsi="Times New Roman"/>
          <w:color w:val="000000"/>
          <w:kern w:val="0"/>
          <w:sz w:val="24"/>
          <w:szCs w:val="24"/>
          <w:highlight w:val="none"/>
        </w:rPr>
        <w:t>包人应在收到解除分包合同通知后</w:t>
      </w:r>
      <w:r>
        <w:rPr>
          <w:rFonts w:hint="eastAsia" w:ascii="Times New Roman" w:hAnsi="Times New Roman"/>
          <w:color w:val="000000"/>
          <w:kern w:val="0"/>
          <w:sz w:val="24"/>
          <w:szCs w:val="24"/>
          <w:highlight w:val="none"/>
        </w:rPr>
        <w:t>14</w:t>
      </w:r>
      <w:r>
        <w:rPr>
          <w:rFonts w:ascii="Times New Roman" w:hAnsi="Times New Roman"/>
          <w:color w:val="000000"/>
          <w:kern w:val="0"/>
          <w:sz w:val="24"/>
          <w:szCs w:val="24"/>
          <w:highlight w:val="none"/>
        </w:rPr>
        <w:t>天内，协助承包人与采购合同的供应商达成相关的转让协议。</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444" w:name="_Toc371493252"/>
      <w:bookmarkStart w:id="445" w:name="_Toc351203607"/>
      <w:bookmarkStart w:id="446" w:name="_Toc389586400"/>
      <w:bookmarkStart w:id="447" w:name="_Toc337558823"/>
      <w:bookmarkStart w:id="448" w:name="_Toc296503116"/>
      <w:bookmarkStart w:id="449" w:name="_Toc296346617"/>
      <w:r>
        <w:rPr>
          <w:rFonts w:ascii="Times New Roman" w:hAnsi="Times New Roman"/>
          <w:sz w:val="24"/>
          <w:szCs w:val="24"/>
          <w:highlight w:val="none"/>
        </w:rPr>
        <w:t>22. 不可抗力</w:t>
      </w:r>
      <w:bookmarkEnd w:id="444"/>
      <w:bookmarkEnd w:id="445"/>
      <w:bookmarkEnd w:id="446"/>
      <w:r>
        <w:rPr>
          <w:rFonts w:ascii="Times New Roman" w:hAnsi="Times New Roman"/>
          <w:sz w:val="24"/>
          <w:szCs w:val="24"/>
          <w:highlight w:val="none"/>
        </w:rPr>
        <w:t xml:space="preserve"> </w:t>
      </w:r>
      <w:bookmarkEnd w:id="447"/>
      <w:bookmarkEnd w:id="448"/>
      <w:bookmarkEnd w:id="449"/>
    </w:p>
    <w:p>
      <w:pPr>
        <w:pStyle w:val="6"/>
        <w:wordWrap w:val="0"/>
        <w:adjustRightInd w:val="0"/>
        <w:snapToGrid w:val="0"/>
        <w:spacing w:before="0" w:beforeLines="0" w:after="0" w:afterLines="0" w:line="400" w:lineRule="exact"/>
        <w:rPr>
          <w:rFonts w:hint="eastAsia" w:ascii="Times New Roman" w:hAnsi="Times New Roman"/>
          <w:sz w:val="24"/>
          <w:szCs w:val="24"/>
          <w:highlight w:val="none"/>
          <w:lang w:eastAsia="zh-CN"/>
        </w:rPr>
      </w:pPr>
      <w:bookmarkStart w:id="450" w:name="_Toc351203608"/>
      <w:bookmarkStart w:id="451" w:name="_Toc371493253"/>
      <w:bookmarkStart w:id="452" w:name="_Toc389586401"/>
      <w:bookmarkStart w:id="453" w:name="_Toc337558824"/>
      <w:bookmarkStart w:id="454" w:name="_Toc296503117"/>
      <w:bookmarkStart w:id="455" w:name="_Toc296346618"/>
      <w:r>
        <w:rPr>
          <w:rFonts w:ascii="Times New Roman" w:hAnsi="Times New Roman"/>
          <w:sz w:val="24"/>
          <w:szCs w:val="24"/>
          <w:highlight w:val="none"/>
        </w:rPr>
        <w:t>22.1 不可抗力的确认</w:t>
      </w:r>
      <w:bookmarkEnd w:id="450"/>
      <w:bookmarkEnd w:id="451"/>
      <w:r>
        <w:rPr>
          <w:rFonts w:hint="eastAsia" w:ascii="Times New Roman" w:hAnsi="Times New Roman"/>
          <w:sz w:val="24"/>
          <w:szCs w:val="24"/>
          <w:highlight w:val="none"/>
          <w:lang w:eastAsia="zh-CN"/>
        </w:rPr>
        <w:t>和通知</w:t>
      </w:r>
      <w:bookmarkEnd w:id="452"/>
    </w:p>
    <w:bookmarkEnd w:id="453"/>
    <w:bookmarkEnd w:id="454"/>
    <w:bookmarkEnd w:id="455"/>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合同一方当事人遇到不可抗力事件，使其履行合同义务受到阻碍时，应立即通知合同另一方当事人，书面说明不可抗力和受阻碍的详细情况，并提供必要的证明。</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56" w:name="_Toc351203610"/>
      <w:bookmarkStart w:id="457" w:name="_Toc389586402"/>
      <w:bookmarkStart w:id="458" w:name="_Toc371493255"/>
      <w:bookmarkStart w:id="459" w:name="_Toc296346620"/>
      <w:bookmarkStart w:id="460" w:name="_Toc296503119"/>
      <w:bookmarkStart w:id="461" w:name="_Toc337558826"/>
      <w:r>
        <w:rPr>
          <w:rFonts w:ascii="Times New Roman" w:hAnsi="Times New Roman"/>
          <w:sz w:val="24"/>
          <w:szCs w:val="24"/>
          <w:highlight w:val="none"/>
        </w:rPr>
        <w:t>22.</w:t>
      </w:r>
      <w:r>
        <w:rPr>
          <w:rFonts w:hint="eastAsia" w:ascii="Times New Roman" w:hAnsi="Times New Roman"/>
          <w:sz w:val="24"/>
          <w:szCs w:val="24"/>
          <w:highlight w:val="none"/>
          <w:lang w:eastAsia="zh-CN"/>
        </w:rPr>
        <w:t>2</w:t>
      </w:r>
      <w:r>
        <w:rPr>
          <w:rFonts w:ascii="Times New Roman" w:hAnsi="Times New Roman"/>
          <w:sz w:val="24"/>
          <w:szCs w:val="24"/>
          <w:highlight w:val="none"/>
        </w:rPr>
        <w:t xml:space="preserve"> 不可抗力</w:t>
      </w:r>
      <w:r>
        <w:rPr>
          <w:rFonts w:hint="eastAsia" w:ascii="Times New Roman" w:hAnsi="Times New Roman"/>
          <w:sz w:val="24"/>
          <w:szCs w:val="24"/>
          <w:highlight w:val="none"/>
          <w:lang w:eastAsia="zh-CN"/>
        </w:rPr>
        <w:t>风险</w:t>
      </w:r>
      <w:r>
        <w:rPr>
          <w:rFonts w:ascii="Times New Roman" w:hAnsi="Times New Roman"/>
          <w:sz w:val="24"/>
          <w:szCs w:val="24"/>
          <w:highlight w:val="none"/>
        </w:rPr>
        <w:t>的承担</w:t>
      </w:r>
      <w:bookmarkEnd w:id="456"/>
      <w:bookmarkEnd w:id="457"/>
      <w:bookmarkEnd w:id="458"/>
    </w:p>
    <w:bookmarkEnd w:id="459"/>
    <w:bookmarkEnd w:id="460"/>
    <w:bookmarkEnd w:id="461"/>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22.2.1 不可抗力发生前已完成的分包工程应当按照分包合同约定进行计量支付。</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22.2.2 不可抗力</w:t>
      </w:r>
      <w:r>
        <w:rPr>
          <w:rFonts w:hint="eastAsia" w:ascii="Times New Roman" w:hAnsi="Times New Roman"/>
          <w:color w:val="000000"/>
          <w:kern w:val="0"/>
          <w:sz w:val="24"/>
          <w:szCs w:val="24"/>
          <w:highlight w:val="none"/>
        </w:rPr>
        <w:t>风险</w:t>
      </w:r>
      <w:r>
        <w:rPr>
          <w:rFonts w:ascii="Times New Roman" w:hAnsi="Times New Roman"/>
          <w:color w:val="000000"/>
          <w:kern w:val="0"/>
          <w:sz w:val="24"/>
          <w:szCs w:val="24"/>
          <w:highlight w:val="none"/>
        </w:rPr>
        <w:t>由</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合同当事人按以下原则承担：</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（1）永久工程、已运至施工场地的材料和工程设备的损坏，以及因分包工程损坏造成的第三人人员伤亡和财产损失由承包人承担；</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（2）分包人施工设备的损坏由分包人承担；</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（3）承包人和分包人承担各自人员伤亡和财产的损失；</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（4）因不可抗力影响分包人履行合同约定的义务，已经引起或将引起工期延误的，应当顺延工期，由此导致分包人停工的费用损失由分包人承担；</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（5）因不可抗力引起或将引起工期延误，承包人要求赶工的，由此增加的赶工费用由承包人承担；</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（6）分包人在停工期间按照承包人要求照管</w:t>
      </w:r>
      <w:r>
        <w:rPr>
          <w:rFonts w:hint="eastAsia" w:ascii="Times New Roman" w:hAnsi="Times New Roman"/>
          <w:color w:val="000000"/>
          <w:kern w:val="0"/>
          <w:sz w:val="24"/>
          <w:szCs w:val="24"/>
          <w:highlight w:val="none"/>
        </w:rPr>
        <w:t>和</w:t>
      </w:r>
      <w:r>
        <w:rPr>
          <w:rFonts w:ascii="Times New Roman" w:hAnsi="Times New Roman"/>
          <w:color w:val="000000"/>
          <w:kern w:val="0"/>
          <w:sz w:val="24"/>
          <w:szCs w:val="24"/>
          <w:highlight w:val="none"/>
        </w:rPr>
        <w:t>清理分包工程的费用由承包人承担。</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不可抗力发生后，合同当事人均应采取措施尽量避免和减少损失的扩大，任何一方当事人没有采取有效措施导致损失扩大的，应对扩大的损失承担责任。</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22.2.</w:t>
      </w:r>
      <w:r>
        <w:rPr>
          <w:rFonts w:hint="eastAsia" w:ascii="Times New Roman" w:hAnsi="Times New Roman"/>
          <w:color w:val="000000"/>
          <w:kern w:val="0"/>
          <w:sz w:val="24"/>
          <w:szCs w:val="24"/>
          <w:highlight w:val="none"/>
        </w:rPr>
        <w:t xml:space="preserve">3 </w:t>
      </w:r>
      <w:r>
        <w:rPr>
          <w:rFonts w:ascii="Times New Roman" w:hAnsi="Times New Roman"/>
          <w:color w:val="000000"/>
          <w:kern w:val="0"/>
          <w:sz w:val="24"/>
          <w:szCs w:val="24"/>
          <w:highlight w:val="none"/>
        </w:rPr>
        <w:t>因合同一方迟延履行合同义务，在迟延履行期间遭遇不可抗力的，不免除其违约责任。</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62" w:name="_Toc371493256"/>
      <w:bookmarkStart w:id="463" w:name="_Toc389586403"/>
      <w:bookmarkStart w:id="464" w:name="_Toc351203611"/>
      <w:bookmarkStart w:id="465" w:name="_Toc337558827"/>
      <w:r>
        <w:rPr>
          <w:rFonts w:ascii="Times New Roman" w:hAnsi="Times New Roman"/>
          <w:sz w:val="24"/>
          <w:szCs w:val="24"/>
          <w:highlight w:val="none"/>
        </w:rPr>
        <w:t>22.3 因不可抗力解除合同</w:t>
      </w:r>
      <w:bookmarkEnd w:id="462"/>
      <w:bookmarkEnd w:id="463"/>
      <w:bookmarkEnd w:id="464"/>
    </w:p>
    <w:bookmarkEnd w:id="465"/>
    <w:p>
      <w:pPr>
        <w:wordWrap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因不可抗力导致分包合同无法履行连续超过84天或累计超过140天的，承包人和分包人均有权解除</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合同解除后</w:t>
      </w:r>
      <w:r>
        <w:rPr>
          <w:rFonts w:hint="eastAsia" w:ascii="Times New Roman" w:hAnsi="Times New Roman"/>
          <w:color w:val="000000"/>
          <w:kern w:val="0"/>
          <w:sz w:val="24"/>
          <w:szCs w:val="24"/>
          <w:highlight w:val="none"/>
        </w:rPr>
        <w:t>28天内</w:t>
      </w:r>
      <w:r>
        <w:rPr>
          <w:rFonts w:ascii="Times New Roman" w:hAnsi="Times New Roman"/>
          <w:color w:val="000000"/>
          <w:kern w:val="0"/>
          <w:sz w:val="24"/>
          <w:szCs w:val="24"/>
          <w:highlight w:val="none"/>
        </w:rPr>
        <w:t>，双方当事人</w:t>
      </w:r>
      <w:r>
        <w:rPr>
          <w:rFonts w:hint="eastAsia" w:ascii="Times New Roman" w:hAnsi="Times New Roman"/>
          <w:color w:val="000000"/>
          <w:kern w:val="0"/>
          <w:sz w:val="24"/>
          <w:szCs w:val="24"/>
          <w:highlight w:val="none"/>
        </w:rPr>
        <w:t>应按专用合同条款的约定</w:t>
      </w:r>
      <w:r>
        <w:rPr>
          <w:rFonts w:ascii="Times New Roman" w:hAnsi="Times New Roman"/>
          <w:color w:val="000000"/>
          <w:kern w:val="0"/>
          <w:sz w:val="24"/>
          <w:szCs w:val="24"/>
          <w:highlight w:val="none"/>
        </w:rPr>
        <w:t>确定承包人应支付的款项</w:t>
      </w:r>
      <w:r>
        <w:rPr>
          <w:rFonts w:hint="eastAsia" w:ascii="Times New Roman" w:hAnsi="Times New Roman"/>
          <w:color w:val="000000"/>
          <w:kern w:val="0"/>
          <w:sz w:val="24"/>
          <w:szCs w:val="24"/>
          <w:highlight w:val="none"/>
        </w:rPr>
        <w:t>并完成支付。</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466" w:name="_Toc371493257"/>
      <w:bookmarkStart w:id="467" w:name="_Toc351203612"/>
      <w:bookmarkStart w:id="468" w:name="_Toc389586404"/>
      <w:bookmarkStart w:id="469" w:name="_Toc337558828"/>
      <w:bookmarkStart w:id="470" w:name="_Toc296346621"/>
      <w:bookmarkStart w:id="471" w:name="_Toc296503120"/>
      <w:r>
        <w:rPr>
          <w:rFonts w:ascii="Times New Roman" w:hAnsi="Times New Roman"/>
          <w:sz w:val="24"/>
          <w:szCs w:val="24"/>
          <w:highlight w:val="none"/>
        </w:rPr>
        <w:t>23. 保险</w:t>
      </w:r>
      <w:bookmarkEnd w:id="466"/>
      <w:bookmarkEnd w:id="467"/>
      <w:bookmarkEnd w:id="468"/>
    </w:p>
    <w:bookmarkEnd w:id="469"/>
    <w:bookmarkEnd w:id="470"/>
    <w:bookmarkEnd w:id="471"/>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72" w:name="_Toc296346622"/>
      <w:bookmarkStart w:id="473" w:name="_Toc351203613"/>
      <w:bookmarkStart w:id="474" w:name="_Toc296503121"/>
      <w:bookmarkStart w:id="475" w:name="_Toc337558829"/>
      <w:bookmarkStart w:id="476" w:name="_Toc371493258"/>
      <w:bookmarkStart w:id="477" w:name="_Toc389586405"/>
      <w:r>
        <w:rPr>
          <w:rFonts w:ascii="Times New Roman" w:hAnsi="Times New Roman"/>
          <w:sz w:val="24"/>
          <w:szCs w:val="24"/>
          <w:highlight w:val="none"/>
        </w:rPr>
        <w:t>23.1</w:t>
      </w:r>
      <w:bookmarkEnd w:id="472"/>
      <w:bookmarkEnd w:id="473"/>
      <w:bookmarkEnd w:id="474"/>
      <w:bookmarkEnd w:id="475"/>
      <w:bookmarkStart w:id="478" w:name="_Toc351203614"/>
      <w:bookmarkStart w:id="479" w:name="_Toc296503122"/>
      <w:bookmarkStart w:id="480" w:name="_Toc296346623"/>
      <w:bookmarkStart w:id="481" w:name="_Toc337558830"/>
      <w:r>
        <w:rPr>
          <w:rFonts w:hint="eastAsia" w:ascii="Times New Roman" w:hAnsi="Times New Roman"/>
          <w:sz w:val="24"/>
          <w:szCs w:val="24"/>
          <w:highlight w:val="none"/>
        </w:rPr>
        <w:t xml:space="preserve"> </w:t>
      </w:r>
      <w:r>
        <w:rPr>
          <w:rFonts w:ascii="Times New Roman" w:hAnsi="Times New Roman"/>
          <w:sz w:val="24"/>
          <w:szCs w:val="24"/>
          <w:highlight w:val="none"/>
        </w:rPr>
        <w:t>工伤保险</w:t>
      </w:r>
      <w:bookmarkEnd w:id="476"/>
      <w:bookmarkEnd w:id="477"/>
      <w:bookmarkEnd w:id="478"/>
    </w:p>
    <w:bookmarkEnd w:id="479"/>
    <w:bookmarkEnd w:id="480"/>
    <w:bookmarkEnd w:id="481"/>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分包人应依照法律规定参加工伤保险，并为</w:t>
      </w:r>
      <w:r>
        <w:rPr>
          <w:rFonts w:hint="eastAsia" w:ascii="Times New Roman" w:hAnsi="Times New Roman"/>
          <w:color w:val="000000"/>
          <w:kern w:val="0"/>
          <w:sz w:val="24"/>
          <w:szCs w:val="24"/>
          <w:highlight w:val="none"/>
        </w:rPr>
        <w:t>其</w:t>
      </w:r>
      <w:r>
        <w:rPr>
          <w:rFonts w:ascii="Times New Roman" w:hAnsi="Times New Roman"/>
          <w:color w:val="000000"/>
          <w:kern w:val="0"/>
          <w:sz w:val="24"/>
          <w:szCs w:val="24"/>
          <w:highlight w:val="none"/>
        </w:rPr>
        <w:t>履行合同的全部员工办理工伤保险，缴纳工伤保险费，并</w:t>
      </w:r>
      <w:r>
        <w:rPr>
          <w:rFonts w:hint="eastAsia" w:ascii="Times New Roman" w:hAnsi="Times New Roman"/>
          <w:color w:val="000000"/>
          <w:kern w:val="0"/>
          <w:sz w:val="24"/>
          <w:szCs w:val="24"/>
          <w:highlight w:val="none"/>
        </w:rPr>
        <w:t>要求其</w:t>
      </w:r>
      <w:r>
        <w:rPr>
          <w:rFonts w:ascii="Times New Roman" w:hAnsi="Times New Roman"/>
          <w:color w:val="000000"/>
          <w:kern w:val="0"/>
          <w:sz w:val="24"/>
          <w:szCs w:val="24"/>
          <w:highlight w:val="none"/>
        </w:rPr>
        <w:t>聘请的第三方依法参加工伤保险。</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82" w:name="_Toc351203615"/>
      <w:bookmarkStart w:id="483" w:name="_Toc389586406"/>
      <w:bookmarkStart w:id="484" w:name="_Toc371493259"/>
      <w:bookmarkStart w:id="485" w:name="_Toc296346626"/>
      <w:bookmarkStart w:id="486" w:name="_Toc337558831"/>
      <w:bookmarkStart w:id="487" w:name="_Toc296503125"/>
      <w:r>
        <w:rPr>
          <w:rFonts w:ascii="Times New Roman" w:hAnsi="Times New Roman"/>
          <w:sz w:val="24"/>
          <w:szCs w:val="24"/>
          <w:highlight w:val="none"/>
        </w:rPr>
        <w:t>23.2 其他保险</w:t>
      </w:r>
      <w:bookmarkEnd w:id="482"/>
      <w:bookmarkEnd w:id="483"/>
      <w:bookmarkEnd w:id="484"/>
    </w:p>
    <w:bookmarkEnd w:id="485"/>
    <w:bookmarkEnd w:id="486"/>
    <w:bookmarkEnd w:id="487"/>
    <w:p>
      <w:pPr>
        <w:wordWrap w:val="0"/>
        <w:adjustRightInd w:val="0"/>
        <w:snapToGrid w:val="0"/>
        <w:spacing w:line="400" w:lineRule="exact"/>
        <w:ind w:firstLine="480" w:firstLineChars="200"/>
        <w:jc w:val="left"/>
        <w:rPr>
          <w:rFonts w:ascii="Times New Roman" w:hAnsi="Times New Roman"/>
          <w:color w:val="000000"/>
          <w:sz w:val="24"/>
          <w:szCs w:val="24"/>
          <w:highlight w:val="none"/>
        </w:rPr>
      </w:pPr>
      <w:r>
        <w:rPr>
          <w:rFonts w:hint="eastAsia" w:ascii="Times New Roman" w:hAnsi="Times New Roman"/>
          <w:color w:val="000000"/>
          <w:sz w:val="24"/>
          <w:szCs w:val="24"/>
          <w:highlight w:val="none"/>
        </w:rPr>
        <w:t>除专用合同条款另有约定外，</w:t>
      </w:r>
      <w:r>
        <w:rPr>
          <w:rFonts w:ascii="Times New Roman" w:hAnsi="Times New Roman"/>
          <w:color w:val="000000"/>
          <w:sz w:val="24"/>
          <w:szCs w:val="24"/>
          <w:highlight w:val="none"/>
        </w:rPr>
        <w:t>分包人</w:t>
      </w:r>
      <w:r>
        <w:rPr>
          <w:rFonts w:hint="eastAsia" w:ascii="Times New Roman" w:hAnsi="Times New Roman"/>
          <w:color w:val="000000"/>
          <w:sz w:val="24"/>
          <w:szCs w:val="24"/>
          <w:highlight w:val="none"/>
        </w:rPr>
        <w:t>应为其雇佣的人员</w:t>
      </w:r>
      <w:r>
        <w:rPr>
          <w:rFonts w:ascii="Times New Roman" w:hAnsi="Times New Roman"/>
          <w:color w:val="000000"/>
          <w:sz w:val="24"/>
          <w:szCs w:val="24"/>
          <w:highlight w:val="none"/>
        </w:rPr>
        <w:t>办理意外伤害保险</w:t>
      </w:r>
      <w:r>
        <w:rPr>
          <w:rFonts w:hint="eastAsia" w:ascii="Times New Roman" w:hAnsi="Times New Roman"/>
          <w:color w:val="000000"/>
          <w:sz w:val="24"/>
          <w:szCs w:val="24"/>
          <w:highlight w:val="none"/>
        </w:rPr>
        <w:t>，为</w:t>
      </w:r>
      <w:r>
        <w:rPr>
          <w:rFonts w:ascii="Times New Roman" w:hAnsi="Times New Roman"/>
          <w:color w:val="000000"/>
          <w:sz w:val="24"/>
          <w:szCs w:val="24"/>
          <w:highlight w:val="none"/>
        </w:rPr>
        <w:t>其施工设备等办理财产保险。</w:t>
      </w:r>
      <w:r>
        <w:rPr>
          <w:rFonts w:hint="eastAsia" w:ascii="Times New Roman" w:hAnsi="Times New Roman"/>
          <w:color w:val="000000"/>
          <w:sz w:val="24"/>
          <w:szCs w:val="24"/>
          <w:highlight w:val="none"/>
        </w:rPr>
        <w:t>分包</w:t>
      </w:r>
      <w:r>
        <w:rPr>
          <w:rFonts w:ascii="Times New Roman" w:hAnsi="Times New Roman"/>
          <w:color w:val="000000"/>
          <w:sz w:val="24"/>
          <w:szCs w:val="24"/>
          <w:highlight w:val="none"/>
        </w:rPr>
        <w:t>合同当事人</w:t>
      </w:r>
      <w:r>
        <w:rPr>
          <w:rFonts w:hint="eastAsia" w:ascii="Times New Roman" w:hAnsi="Times New Roman"/>
          <w:color w:val="000000"/>
          <w:sz w:val="24"/>
          <w:szCs w:val="24"/>
          <w:highlight w:val="none"/>
        </w:rPr>
        <w:t>应</w:t>
      </w:r>
      <w:r>
        <w:rPr>
          <w:rFonts w:ascii="Times New Roman" w:hAnsi="Times New Roman"/>
          <w:color w:val="000000"/>
          <w:sz w:val="24"/>
          <w:szCs w:val="24"/>
          <w:highlight w:val="none"/>
        </w:rPr>
        <w:t>在专用合同条款约定</w:t>
      </w:r>
      <w:r>
        <w:rPr>
          <w:rFonts w:hint="eastAsia" w:ascii="Times New Roman" w:hAnsi="Times New Roman"/>
          <w:color w:val="000000"/>
          <w:sz w:val="24"/>
          <w:szCs w:val="24"/>
          <w:highlight w:val="none"/>
        </w:rPr>
        <w:t>保险金额等具体事项</w:t>
      </w:r>
      <w:r>
        <w:rPr>
          <w:rFonts w:ascii="Times New Roman" w:hAnsi="Times New Roman"/>
          <w:color w:val="000000"/>
          <w:sz w:val="24"/>
          <w:szCs w:val="24"/>
          <w:highlight w:val="none"/>
        </w:rPr>
        <w:t>。</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488" w:name="_Toc371493260"/>
      <w:bookmarkStart w:id="489" w:name="_Toc389586407"/>
      <w:bookmarkStart w:id="490" w:name="_Toc351203617"/>
      <w:bookmarkStart w:id="491" w:name="_Toc296503126"/>
      <w:bookmarkStart w:id="492" w:name="_Toc296346627"/>
      <w:bookmarkStart w:id="493" w:name="_Toc337558832"/>
      <w:r>
        <w:rPr>
          <w:rFonts w:ascii="Times New Roman" w:hAnsi="Times New Roman"/>
          <w:sz w:val="24"/>
          <w:szCs w:val="24"/>
          <w:highlight w:val="none"/>
        </w:rPr>
        <w:t>23.3 保险凭证</w:t>
      </w:r>
      <w:bookmarkEnd w:id="488"/>
      <w:bookmarkEnd w:id="489"/>
      <w:bookmarkEnd w:id="490"/>
    </w:p>
    <w:bookmarkEnd w:id="491"/>
    <w:bookmarkEnd w:id="492"/>
    <w:bookmarkEnd w:id="493"/>
    <w:p>
      <w:pPr>
        <w:wordWrap w:val="0"/>
        <w:adjustRightInd w:val="0"/>
        <w:snapToGrid w:val="0"/>
        <w:spacing w:line="400" w:lineRule="exact"/>
        <w:ind w:firstLine="480" w:firstLineChars="200"/>
        <w:jc w:val="left"/>
        <w:rPr>
          <w:rFonts w:ascii="Times New Roman" w:hAnsi="Times New Roman"/>
          <w:color w:val="000000"/>
          <w:sz w:val="24"/>
          <w:szCs w:val="24"/>
          <w:highlight w:val="none"/>
        </w:rPr>
      </w:pPr>
      <w:r>
        <w:rPr>
          <w:rFonts w:hint="eastAsia" w:ascii="Times New Roman" w:hAnsi="Times New Roman"/>
          <w:color w:val="000000"/>
          <w:sz w:val="24"/>
          <w:szCs w:val="24"/>
          <w:highlight w:val="none"/>
        </w:rPr>
        <w:t>分包人</w:t>
      </w:r>
      <w:r>
        <w:rPr>
          <w:rFonts w:ascii="Times New Roman" w:hAnsi="Times New Roman"/>
          <w:color w:val="000000"/>
          <w:sz w:val="24"/>
          <w:szCs w:val="24"/>
          <w:highlight w:val="none"/>
        </w:rPr>
        <w:t>应在专用合同条款约定的期限内向</w:t>
      </w:r>
      <w:r>
        <w:rPr>
          <w:rFonts w:hint="eastAsia" w:ascii="Times New Roman" w:hAnsi="Times New Roman"/>
          <w:color w:val="000000"/>
          <w:sz w:val="24"/>
          <w:szCs w:val="24"/>
          <w:highlight w:val="none"/>
        </w:rPr>
        <w:t>承包人</w:t>
      </w:r>
      <w:r>
        <w:rPr>
          <w:rFonts w:ascii="Times New Roman" w:hAnsi="Times New Roman"/>
          <w:color w:val="000000"/>
          <w:sz w:val="24"/>
          <w:szCs w:val="24"/>
          <w:highlight w:val="none"/>
        </w:rPr>
        <w:t>提交已投保的各项保险的凭证和保险单复印件。</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494" w:name="_Toc371493263"/>
      <w:bookmarkStart w:id="495" w:name="_Toc389586408"/>
      <w:bookmarkStart w:id="496" w:name="_Toc351203620"/>
      <w:bookmarkStart w:id="497" w:name="_Toc337558835"/>
      <w:bookmarkStart w:id="498" w:name="_Toc296503140"/>
      <w:bookmarkStart w:id="499" w:name="_Toc296346641"/>
      <w:r>
        <w:rPr>
          <w:rFonts w:ascii="Times New Roman" w:hAnsi="Times New Roman"/>
          <w:sz w:val="24"/>
          <w:szCs w:val="24"/>
          <w:highlight w:val="none"/>
        </w:rPr>
        <w:t>24. 索赔</w:t>
      </w:r>
      <w:bookmarkEnd w:id="494"/>
      <w:bookmarkEnd w:id="495"/>
      <w:bookmarkEnd w:id="496"/>
    </w:p>
    <w:bookmarkEnd w:id="497"/>
    <w:bookmarkEnd w:id="498"/>
    <w:bookmarkEnd w:id="499"/>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500" w:name="_Toc371493264"/>
      <w:bookmarkStart w:id="501" w:name="_Toc389586409"/>
      <w:bookmarkStart w:id="502" w:name="_Toc351203621"/>
      <w:bookmarkStart w:id="503" w:name="_Toc296346642"/>
      <w:bookmarkStart w:id="504" w:name="_Toc337558836"/>
      <w:bookmarkStart w:id="505" w:name="_Toc296503141"/>
      <w:r>
        <w:rPr>
          <w:rFonts w:ascii="Times New Roman" w:hAnsi="Times New Roman"/>
          <w:sz w:val="24"/>
          <w:szCs w:val="24"/>
          <w:highlight w:val="none"/>
        </w:rPr>
        <w:t>24.1 分包人的索赔</w:t>
      </w:r>
      <w:bookmarkEnd w:id="500"/>
      <w:bookmarkEnd w:id="501"/>
      <w:bookmarkEnd w:id="502"/>
    </w:p>
    <w:bookmarkEnd w:id="503"/>
    <w:bookmarkEnd w:id="504"/>
    <w:bookmarkEnd w:id="505"/>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根据分包合同约定，分包人认为有权得到追加付款和（或）延长工期的，应按以下程序向承包人提出索赔：</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（1）分包人应在知道或应当知道索赔事件发生后14天内，向承包人递交索赔意向通知书，并说明发生索赔事件的事由；分包人未在前述14</w:t>
      </w:r>
      <w:r>
        <w:rPr>
          <w:rFonts w:hint="eastAsia" w:ascii="Times New Roman" w:hAnsi="Times New Roman"/>
          <w:color w:val="000000"/>
          <w:kern w:val="0"/>
          <w:sz w:val="24"/>
          <w:szCs w:val="24"/>
          <w:highlight w:val="none"/>
        </w:rPr>
        <w:t>天</w:t>
      </w:r>
      <w:r>
        <w:rPr>
          <w:rFonts w:ascii="Times New Roman" w:hAnsi="Times New Roman"/>
          <w:color w:val="000000"/>
          <w:kern w:val="0"/>
          <w:sz w:val="24"/>
          <w:szCs w:val="24"/>
          <w:highlight w:val="none"/>
        </w:rPr>
        <w:t>内发出索赔意向通知书的，丧失要求追加付款和（或）延长工期的权利；</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（2）分包人应在发出索赔意向通知书后14天内，向承包人正式递交索赔报告；索赔报告应详细说明索赔理由以及要求追加的付款金额和（或）延长的工期，并附必要的记录和证明材料；</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（3）索赔事件具有持续影响的，分包人应按合理时间间隔继续递交延续索赔通知，说明持续影响的实际情况和记录，列出累计的追加付款金额和（或）工期延长天数；</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（4）在索赔事件影响结束后14天内，分包人应向承包人递交最终索赔报告，说明最终要求索赔的追加付款金额和（或）延长的工期，并附必要的记录和证明材料。</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506" w:name="_Toc389586410"/>
      <w:bookmarkStart w:id="507" w:name="_Toc371493265"/>
      <w:bookmarkStart w:id="508" w:name="_Toc351203622"/>
      <w:bookmarkStart w:id="509" w:name="_Toc337558837"/>
      <w:bookmarkStart w:id="510" w:name="_Toc296346643"/>
      <w:bookmarkStart w:id="511" w:name="_Toc296503142"/>
      <w:r>
        <w:rPr>
          <w:rFonts w:ascii="Times New Roman" w:hAnsi="Times New Roman"/>
          <w:sz w:val="24"/>
          <w:szCs w:val="24"/>
          <w:highlight w:val="none"/>
        </w:rPr>
        <w:t>24.2 对分包人索赔的处理</w:t>
      </w:r>
      <w:bookmarkEnd w:id="506"/>
      <w:bookmarkEnd w:id="507"/>
      <w:bookmarkEnd w:id="508"/>
    </w:p>
    <w:bookmarkEnd w:id="509"/>
    <w:bookmarkEnd w:id="510"/>
    <w:bookmarkEnd w:id="511"/>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除专用合同条款另有约定外，对分包人的索赔处理如下：</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（1）</w:t>
      </w:r>
      <w:r>
        <w:rPr>
          <w:rFonts w:ascii="Times New Roman" w:hAnsi="Times New Roman"/>
          <w:color w:val="000000"/>
          <w:kern w:val="0"/>
          <w:sz w:val="24"/>
          <w:szCs w:val="24"/>
          <w:highlight w:val="none"/>
        </w:rPr>
        <w:t>承包人应在收到索赔报告后35天内完成审查。承包人对索赔报告存在异议的，有权要求分包人提交全部原始记录副本。承包人应在收到索赔报告或有关原始记录副本后的35天内向分包人出具索赔处理结果。承包人逾期答复的，视为认可分包人的索赔要求</w:t>
      </w:r>
      <w:r>
        <w:rPr>
          <w:rFonts w:hint="eastAsia" w:ascii="Times New Roman" w:hAnsi="Times New Roman"/>
          <w:color w:val="000000"/>
          <w:kern w:val="0"/>
          <w:sz w:val="24"/>
          <w:szCs w:val="24"/>
          <w:highlight w:val="none"/>
        </w:rPr>
        <w:t>。</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（2）</w:t>
      </w:r>
      <w:r>
        <w:rPr>
          <w:rFonts w:ascii="Times New Roman" w:hAnsi="Times New Roman"/>
          <w:color w:val="000000"/>
          <w:kern w:val="0"/>
          <w:sz w:val="24"/>
          <w:szCs w:val="24"/>
          <w:highlight w:val="none"/>
        </w:rPr>
        <w:t>分包人接受索赔处理结果的，索赔款项在当期进度款中进行支付；分包人不接受索赔处理结果的，按照第</w:t>
      </w:r>
      <w:r>
        <w:rPr>
          <w:rFonts w:hint="eastAsia" w:ascii="Times New Roman" w:hAnsi="Times New Roman"/>
          <w:color w:val="000000"/>
          <w:kern w:val="0"/>
          <w:sz w:val="24"/>
          <w:szCs w:val="24"/>
          <w:highlight w:val="none"/>
        </w:rPr>
        <w:t>25</w:t>
      </w:r>
      <w:r>
        <w:rPr>
          <w:rFonts w:ascii="Times New Roman" w:hAnsi="Times New Roman"/>
          <w:color w:val="000000"/>
          <w:kern w:val="0"/>
          <w:sz w:val="24"/>
          <w:szCs w:val="24"/>
          <w:highlight w:val="none"/>
        </w:rPr>
        <w:t>条【争议解决】</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约定处理。</w:t>
      </w:r>
    </w:p>
    <w:p>
      <w:pPr>
        <w:pStyle w:val="6"/>
        <w:wordWrap w:val="0"/>
        <w:adjustRightInd w:val="0"/>
        <w:snapToGrid w:val="0"/>
        <w:spacing w:before="0" w:beforeLines="0" w:after="0" w:afterLines="0" w:line="400" w:lineRule="exact"/>
        <w:rPr>
          <w:rStyle w:val="38"/>
          <w:rFonts w:ascii="Times New Roman" w:hAnsi="Times New Roman"/>
          <w:sz w:val="24"/>
          <w:szCs w:val="24"/>
          <w:highlight w:val="none"/>
        </w:rPr>
      </w:pPr>
      <w:bookmarkStart w:id="512" w:name="_Toc371493266"/>
      <w:bookmarkStart w:id="513" w:name="_Toc389586411"/>
      <w:bookmarkStart w:id="514" w:name="_Toc351203623"/>
      <w:bookmarkStart w:id="515" w:name="_Toc296503143"/>
      <w:bookmarkStart w:id="516" w:name="_Toc296346644"/>
      <w:bookmarkStart w:id="517" w:name="_Toc337558838"/>
      <w:r>
        <w:rPr>
          <w:rStyle w:val="38"/>
          <w:rFonts w:ascii="Times New Roman" w:hAnsi="Times New Roman"/>
          <w:sz w:val="24"/>
          <w:szCs w:val="24"/>
          <w:highlight w:val="none"/>
        </w:rPr>
        <w:t>24.3 承包人的索赔</w:t>
      </w:r>
      <w:bookmarkEnd w:id="512"/>
      <w:bookmarkEnd w:id="513"/>
      <w:bookmarkEnd w:id="514"/>
    </w:p>
    <w:bookmarkEnd w:id="515"/>
    <w:bookmarkEnd w:id="516"/>
    <w:bookmarkEnd w:id="517"/>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根据分包合同约定，承包人认为有权得到赔付金额和（或）延长缺陷责任期的，应向</w:t>
      </w:r>
      <w:r>
        <w:rPr>
          <w:rFonts w:hint="eastAsia" w:ascii="Times New Roman" w:hAnsi="Times New Roman"/>
          <w:color w:val="000000"/>
          <w:kern w:val="0"/>
          <w:sz w:val="24"/>
          <w:szCs w:val="24"/>
          <w:highlight w:val="none"/>
        </w:rPr>
        <w:t>分</w:t>
      </w:r>
      <w:r>
        <w:rPr>
          <w:rFonts w:ascii="Times New Roman" w:hAnsi="Times New Roman"/>
          <w:color w:val="000000"/>
          <w:kern w:val="0"/>
          <w:sz w:val="24"/>
          <w:szCs w:val="24"/>
          <w:highlight w:val="none"/>
        </w:rPr>
        <w:t>包人发出通知并附有详细的证明。</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承包人应在知道或应当知道索赔事件发生后向分包人提出索赔意向通知书。承包人应在发出索赔意向通知书后向分包人正式递交索赔报告。</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518" w:name="_Toc371493267"/>
      <w:bookmarkStart w:id="519" w:name="_Toc389586412"/>
      <w:bookmarkStart w:id="520" w:name="_Toc351203624"/>
      <w:bookmarkStart w:id="521" w:name="_Toc337558839"/>
      <w:bookmarkStart w:id="522" w:name="_Toc296503144"/>
      <w:bookmarkStart w:id="523" w:name="_Toc296346645"/>
      <w:r>
        <w:rPr>
          <w:rFonts w:ascii="Times New Roman" w:hAnsi="Times New Roman"/>
          <w:sz w:val="24"/>
          <w:szCs w:val="24"/>
          <w:highlight w:val="none"/>
        </w:rPr>
        <w:t>24.4 对承包人索赔的处理</w:t>
      </w:r>
      <w:bookmarkEnd w:id="518"/>
      <w:bookmarkEnd w:id="519"/>
      <w:bookmarkEnd w:id="520"/>
    </w:p>
    <w:bookmarkEnd w:id="521"/>
    <w:bookmarkEnd w:id="522"/>
    <w:bookmarkEnd w:id="523"/>
    <w:p>
      <w:pPr>
        <w:wordWrap w:val="0"/>
        <w:autoSpaceDE w:val="0"/>
        <w:autoSpaceDN w:val="0"/>
        <w:adjustRightInd w:val="0"/>
        <w:snapToGrid w:val="0"/>
        <w:spacing w:line="400" w:lineRule="exact"/>
        <w:ind w:firstLine="480" w:firstLineChars="200"/>
        <w:jc w:val="left"/>
        <w:rPr>
          <w:rFonts w:hint="eastAsia"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除专用合同条款另有约定外，对承包人的索赔处理如下：</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（1）分包人收到承包人提交的索赔报告后，应及时审查索赔报告的内容、查验承包人证明材料；</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（2）分包人应在收到索赔报告或有关索赔的进一步证明材料后35天内，将索赔处理结果答复承包人。如果分包人未在上述期限内作出答复的，则视为对承包人索赔要求的认可；</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（3）</w:t>
      </w:r>
      <w:r>
        <w:rPr>
          <w:rFonts w:hint="eastAsia" w:ascii="Times New Roman" w:hAnsi="Times New Roman"/>
          <w:color w:val="000000"/>
          <w:kern w:val="0"/>
          <w:sz w:val="24"/>
          <w:szCs w:val="24"/>
          <w:highlight w:val="none"/>
        </w:rPr>
        <w:t>承</w:t>
      </w:r>
      <w:r>
        <w:rPr>
          <w:rFonts w:ascii="Times New Roman" w:hAnsi="Times New Roman"/>
          <w:color w:val="000000"/>
          <w:kern w:val="0"/>
          <w:sz w:val="24"/>
          <w:szCs w:val="24"/>
          <w:highlight w:val="none"/>
        </w:rPr>
        <w:t>包人接受索赔处理结果的，承包人可从应支付给分包人的合同价款中扣除赔付的金额或延长缺陷责任期；</w:t>
      </w:r>
      <w:r>
        <w:rPr>
          <w:rFonts w:hint="eastAsia" w:ascii="Times New Roman" w:hAnsi="Times New Roman"/>
          <w:color w:val="000000"/>
          <w:kern w:val="0"/>
          <w:sz w:val="24"/>
          <w:szCs w:val="24"/>
          <w:highlight w:val="none"/>
        </w:rPr>
        <w:t>承</w:t>
      </w:r>
      <w:r>
        <w:rPr>
          <w:rFonts w:ascii="Times New Roman" w:hAnsi="Times New Roman"/>
          <w:color w:val="000000"/>
          <w:kern w:val="0"/>
          <w:sz w:val="24"/>
          <w:szCs w:val="24"/>
          <w:highlight w:val="none"/>
        </w:rPr>
        <w:t>包人不接受索赔处理结果的，按第2</w:t>
      </w:r>
      <w:r>
        <w:rPr>
          <w:rFonts w:hint="eastAsia" w:ascii="Times New Roman" w:hAnsi="Times New Roman"/>
          <w:color w:val="000000"/>
          <w:kern w:val="0"/>
          <w:sz w:val="24"/>
          <w:szCs w:val="24"/>
          <w:highlight w:val="none"/>
        </w:rPr>
        <w:t>5</w:t>
      </w:r>
      <w:r>
        <w:rPr>
          <w:rFonts w:ascii="Times New Roman" w:hAnsi="Times New Roman"/>
          <w:color w:val="000000"/>
          <w:kern w:val="0"/>
          <w:sz w:val="24"/>
          <w:szCs w:val="24"/>
          <w:highlight w:val="none"/>
        </w:rPr>
        <w:t>条【争议解决】</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约定处理。</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524" w:name="_Toc371493268"/>
      <w:bookmarkStart w:id="525" w:name="_Toc389586413"/>
      <w:bookmarkStart w:id="526" w:name="_Toc351203625"/>
      <w:r>
        <w:rPr>
          <w:rFonts w:ascii="Times New Roman" w:hAnsi="Times New Roman"/>
          <w:sz w:val="24"/>
          <w:szCs w:val="24"/>
          <w:highlight w:val="none"/>
        </w:rPr>
        <w:t>24.5 提出索赔的期限</w:t>
      </w:r>
      <w:bookmarkEnd w:id="524"/>
      <w:bookmarkEnd w:id="525"/>
      <w:bookmarkEnd w:id="526"/>
    </w:p>
    <w:p>
      <w:pPr>
        <w:wordWrap w:val="0"/>
        <w:adjustRightInd w:val="0"/>
        <w:snapToGrid w:val="0"/>
        <w:spacing w:line="400" w:lineRule="exact"/>
        <w:ind w:firstLine="480" w:firstLineChars="200"/>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（1）分包人按第</w:t>
      </w:r>
      <w:r>
        <w:rPr>
          <w:rFonts w:hint="eastAsia" w:ascii="Times New Roman" w:hAnsi="Times New Roman"/>
          <w:color w:val="000000"/>
          <w:kern w:val="0"/>
          <w:sz w:val="24"/>
          <w:szCs w:val="24"/>
          <w:highlight w:val="none"/>
        </w:rPr>
        <w:t>19.</w:t>
      </w:r>
      <w:r>
        <w:rPr>
          <w:rFonts w:ascii="Times New Roman" w:hAnsi="Times New Roman"/>
          <w:color w:val="000000"/>
          <w:kern w:val="0"/>
          <w:sz w:val="24"/>
          <w:szCs w:val="24"/>
          <w:highlight w:val="none"/>
        </w:rPr>
        <w:t>2款【结算审核】</w:t>
      </w:r>
      <w:r>
        <w:rPr>
          <w:rFonts w:hint="eastAsia" w:ascii="Times New Roman" w:hAnsi="Times New Roman"/>
          <w:color w:val="000000"/>
          <w:kern w:val="0"/>
          <w:sz w:val="24"/>
          <w:szCs w:val="24"/>
          <w:highlight w:val="none"/>
        </w:rPr>
        <w:t>的</w:t>
      </w:r>
      <w:r>
        <w:rPr>
          <w:rFonts w:ascii="Times New Roman" w:hAnsi="Times New Roman"/>
          <w:color w:val="000000"/>
          <w:kern w:val="0"/>
          <w:sz w:val="24"/>
          <w:szCs w:val="24"/>
          <w:highlight w:val="none"/>
        </w:rPr>
        <w:t>约定认可结算付款证书后，应被视为已无权</w:t>
      </w:r>
      <w:r>
        <w:rPr>
          <w:rFonts w:hint="eastAsia" w:ascii="Times New Roman" w:hAnsi="Times New Roman"/>
          <w:color w:val="000000"/>
          <w:kern w:val="0"/>
          <w:sz w:val="24"/>
          <w:szCs w:val="24"/>
          <w:highlight w:val="none"/>
        </w:rPr>
        <w:t>就</w:t>
      </w:r>
      <w:r>
        <w:rPr>
          <w:rFonts w:ascii="Times New Roman" w:hAnsi="Times New Roman"/>
          <w:color w:val="000000"/>
          <w:kern w:val="0"/>
          <w:sz w:val="24"/>
          <w:szCs w:val="24"/>
          <w:highlight w:val="none"/>
        </w:rPr>
        <w:t>结算付款证书签发前所发生的</w:t>
      </w:r>
      <w:r>
        <w:rPr>
          <w:rFonts w:hint="eastAsia" w:ascii="Times New Roman" w:hAnsi="Times New Roman"/>
          <w:color w:val="000000"/>
          <w:kern w:val="0"/>
          <w:sz w:val="24"/>
          <w:szCs w:val="24"/>
          <w:highlight w:val="none"/>
        </w:rPr>
        <w:t>事项提出</w:t>
      </w:r>
      <w:r>
        <w:rPr>
          <w:rFonts w:ascii="Times New Roman" w:hAnsi="Times New Roman"/>
          <w:color w:val="000000"/>
          <w:kern w:val="0"/>
          <w:sz w:val="24"/>
          <w:szCs w:val="24"/>
          <w:highlight w:val="none"/>
        </w:rPr>
        <w:t>任何索赔。</w:t>
      </w:r>
    </w:p>
    <w:p>
      <w:pPr>
        <w:wordWrap w:val="0"/>
        <w:adjustRightInd w:val="0"/>
        <w:snapToGrid w:val="0"/>
        <w:spacing w:line="400" w:lineRule="exact"/>
        <w:ind w:firstLine="480" w:firstLineChars="200"/>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（2）分包人按第</w:t>
      </w:r>
      <w:r>
        <w:rPr>
          <w:rFonts w:hint="eastAsia" w:ascii="Times New Roman" w:hAnsi="Times New Roman"/>
          <w:color w:val="000000"/>
          <w:kern w:val="0"/>
          <w:sz w:val="24"/>
          <w:szCs w:val="24"/>
          <w:highlight w:val="none"/>
        </w:rPr>
        <w:t>19</w:t>
      </w:r>
      <w:r>
        <w:rPr>
          <w:rFonts w:ascii="Times New Roman" w:hAnsi="Times New Roman"/>
          <w:color w:val="000000"/>
          <w:kern w:val="0"/>
          <w:sz w:val="24"/>
          <w:szCs w:val="24"/>
          <w:highlight w:val="none"/>
        </w:rPr>
        <w:t>.3款【最终结清】提交的最终结清申请单，只限于提出结算付款证书签发后发生的索赔。分包人提出索赔的期限自最终结清申请单被承包人确认时终止。</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527" w:name="_Toc389586414"/>
      <w:r>
        <w:rPr>
          <w:rFonts w:ascii="Times New Roman" w:hAnsi="Times New Roman"/>
          <w:sz w:val="24"/>
          <w:szCs w:val="24"/>
          <w:highlight w:val="none"/>
        </w:rPr>
        <w:t>24.6 分包人索赔配合</w:t>
      </w:r>
      <w:bookmarkEnd w:id="527"/>
    </w:p>
    <w:p>
      <w:pPr>
        <w:wordWrap w:val="0"/>
        <w:adjustRightInd w:val="0"/>
        <w:snapToGrid w:val="0"/>
        <w:spacing w:line="400" w:lineRule="exact"/>
        <w:ind w:firstLine="480" w:firstLineChars="200"/>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当承包人与发包人之间发生的索赔事项涉及分包工程时，分包人应按承包人要求配合承包人处理前述索赔事项。</w:t>
      </w:r>
    </w:p>
    <w:p>
      <w:pPr>
        <w:pStyle w:val="5"/>
        <w:wordWrap w:val="0"/>
        <w:adjustRightInd w:val="0"/>
        <w:snapToGrid w:val="0"/>
        <w:spacing w:before="156" w:beforeLines="50" w:after="156" w:afterLines="50" w:line="400" w:lineRule="exact"/>
        <w:rPr>
          <w:rFonts w:ascii="Times New Roman" w:hAnsi="Times New Roman"/>
          <w:sz w:val="24"/>
          <w:szCs w:val="24"/>
          <w:highlight w:val="none"/>
        </w:rPr>
      </w:pPr>
      <w:bookmarkStart w:id="528" w:name="_Toc351203626"/>
      <w:bookmarkStart w:id="529" w:name="_Toc371493269"/>
      <w:bookmarkStart w:id="530" w:name="_Toc389586415"/>
      <w:bookmarkStart w:id="531" w:name="_Toc296503146"/>
      <w:bookmarkStart w:id="532" w:name="_Toc296346647"/>
      <w:bookmarkStart w:id="533" w:name="_Toc337558840"/>
      <w:r>
        <w:rPr>
          <w:rFonts w:ascii="Times New Roman" w:hAnsi="Times New Roman"/>
          <w:sz w:val="24"/>
          <w:szCs w:val="24"/>
          <w:highlight w:val="none"/>
        </w:rPr>
        <w:t>25. 争议解决</w:t>
      </w:r>
      <w:bookmarkEnd w:id="528"/>
      <w:bookmarkEnd w:id="529"/>
      <w:bookmarkEnd w:id="530"/>
    </w:p>
    <w:bookmarkEnd w:id="531"/>
    <w:bookmarkEnd w:id="532"/>
    <w:bookmarkEnd w:id="533"/>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534" w:name="_Toc389586416"/>
      <w:bookmarkStart w:id="535" w:name="_Toc351203628"/>
      <w:bookmarkStart w:id="536" w:name="_Toc371493270"/>
      <w:bookmarkStart w:id="537" w:name="_Toc296346649"/>
      <w:bookmarkStart w:id="538" w:name="_Toc296503148"/>
      <w:bookmarkStart w:id="539" w:name="_Toc337558842"/>
      <w:r>
        <w:rPr>
          <w:rFonts w:ascii="Times New Roman" w:hAnsi="Times New Roman"/>
          <w:sz w:val="24"/>
          <w:szCs w:val="24"/>
          <w:highlight w:val="none"/>
        </w:rPr>
        <w:t>25.1 调解</w:t>
      </w:r>
      <w:bookmarkEnd w:id="534"/>
      <w:bookmarkEnd w:id="535"/>
      <w:bookmarkEnd w:id="536"/>
    </w:p>
    <w:bookmarkEnd w:id="537"/>
    <w:bookmarkEnd w:id="538"/>
    <w:bookmarkEnd w:id="539"/>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合同当事人可以就争议请求建设行政主管部门、行业协会或其他第三方进行调解，调解达成协议的，经双方签字并盖章后作为合同补充文件，双方均应遵照执行。</w:t>
      </w:r>
    </w:p>
    <w:p>
      <w:pPr>
        <w:pStyle w:val="6"/>
        <w:wordWrap w:val="0"/>
        <w:adjustRightInd w:val="0"/>
        <w:snapToGrid w:val="0"/>
        <w:spacing w:before="0" w:beforeLines="0" w:after="0" w:afterLines="0" w:line="400" w:lineRule="exact"/>
        <w:rPr>
          <w:rFonts w:ascii="Times New Roman" w:hAnsi="Times New Roman"/>
          <w:sz w:val="24"/>
          <w:szCs w:val="24"/>
          <w:highlight w:val="none"/>
        </w:rPr>
      </w:pPr>
      <w:bookmarkStart w:id="540" w:name="_Toc389586417"/>
      <w:bookmarkStart w:id="541" w:name="_Toc351203630"/>
      <w:bookmarkStart w:id="542" w:name="_Toc371493271"/>
      <w:bookmarkStart w:id="543" w:name="_Toc296346651"/>
      <w:bookmarkStart w:id="544" w:name="_Toc296503150"/>
      <w:bookmarkStart w:id="545" w:name="_Toc337558844"/>
      <w:r>
        <w:rPr>
          <w:rFonts w:ascii="Times New Roman" w:hAnsi="Times New Roman"/>
          <w:sz w:val="24"/>
          <w:szCs w:val="24"/>
          <w:highlight w:val="none"/>
        </w:rPr>
        <w:t>25.2 仲裁或诉讼</w:t>
      </w:r>
      <w:bookmarkEnd w:id="540"/>
      <w:bookmarkEnd w:id="541"/>
      <w:bookmarkEnd w:id="542"/>
    </w:p>
    <w:bookmarkEnd w:id="543"/>
    <w:bookmarkEnd w:id="544"/>
    <w:bookmarkEnd w:id="545"/>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因</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合同及合同有关事项产生的争议，</w:t>
      </w:r>
      <w:r>
        <w:rPr>
          <w:rFonts w:hint="eastAsia" w:ascii="Times New Roman" w:hAnsi="Times New Roman"/>
          <w:color w:val="000000"/>
          <w:kern w:val="0"/>
          <w:sz w:val="24"/>
          <w:szCs w:val="24"/>
          <w:highlight w:val="none"/>
        </w:rPr>
        <w:t>分包</w:t>
      </w:r>
      <w:r>
        <w:rPr>
          <w:rFonts w:ascii="Times New Roman" w:hAnsi="Times New Roman"/>
          <w:color w:val="000000"/>
          <w:kern w:val="0"/>
          <w:sz w:val="24"/>
          <w:szCs w:val="24"/>
          <w:highlight w:val="none"/>
        </w:rPr>
        <w:t>合同当事人可以在专用合同条款中约定以下</w:t>
      </w:r>
      <w:r>
        <w:rPr>
          <w:rFonts w:hint="eastAsia" w:ascii="Times New Roman" w:hAnsi="Times New Roman"/>
          <w:color w:val="000000"/>
          <w:kern w:val="0"/>
          <w:sz w:val="24"/>
          <w:szCs w:val="24"/>
          <w:highlight w:val="none"/>
        </w:rPr>
        <w:t>列任</w:t>
      </w:r>
      <w:r>
        <w:rPr>
          <w:rFonts w:ascii="Times New Roman" w:hAnsi="Times New Roman"/>
          <w:color w:val="000000"/>
          <w:kern w:val="0"/>
          <w:sz w:val="24"/>
          <w:szCs w:val="24"/>
          <w:highlight w:val="none"/>
        </w:rPr>
        <w:t>意一种方式解决争议：</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（1）向专用合同条款约定的仲裁委员会申请仲裁；</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（2）向专用合同条款约定的有管辖权的人民法院起诉。</w:t>
      </w:r>
    </w:p>
    <w:p>
      <w:pPr>
        <w:pStyle w:val="6"/>
        <w:wordWrap w:val="0"/>
        <w:adjustRightInd w:val="0"/>
        <w:snapToGrid w:val="0"/>
        <w:spacing w:before="0" w:beforeLines="0" w:after="0" w:afterLines="0" w:line="400" w:lineRule="exact"/>
        <w:rPr>
          <w:rFonts w:hint="eastAsia" w:ascii="Times New Roman" w:hAnsi="Times New Roman"/>
          <w:color w:val="000000"/>
          <w:kern w:val="0"/>
          <w:sz w:val="24"/>
          <w:szCs w:val="24"/>
          <w:highlight w:val="none"/>
        </w:rPr>
      </w:pPr>
      <w:bookmarkStart w:id="546" w:name="_Toc389586418"/>
      <w:r>
        <w:rPr>
          <w:rFonts w:ascii="Times New Roman" w:hAnsi="Times New Roman"/>
          <w:sz w:val="24"/>
          <w:szCs w:val="24"/>
          <w:highlight w:val="none"/>
        </w:rPr>
        <w:t>25.3 与争议解决有关的事项</w:t>
      </w:r>
      <w:bookmarkEnd w:id="546"/>
      <w:r>
        <w:rPr>
          <w:rFonts w:ascii="Times New Roman" w:hAnsi="Times New Roman"/>
          <w:sz w:val="24"/>
          <w:szCs w:val="24"/>
          <w:highlight w:val="none"/>
        </w:rPr>
        <w:t xml:space="preserve">   </w:t>
      </w:r>
      <w:r>
        <w:rPr>
          <w:rFonts w:ascii="Times New Roman" w:hAnsi="Times New Roman"/>
          <w:color w:val="000000"/>
          <w:kern w:val="0"/>
          <w:sz w:val="24"/>
          <w:szCs w:val="24"/>
          <w:highlight w:val="none"/>
        </w:rPr>
        <w:t xml:space="preserve"> </w:t>
      </w:r>
    </w:p>
    <w:p>
      <w:pPr>
        <w:wordWrap w:val="0"/>
        <w:autoSpaceDE w:val="0"/>
        <w:autoSpaceDN w:val="0"/>
        <w:adjustRightInd w:val="0"/>
        <w:snapToGrid w:val="0"/>
        <w:spacing w:line="400" w:lineRule="exact"/>
        <w:ind w:firstLine="480" w:firstLineChars="200"/>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在承包人与发包人进入争议解决程序且争议事项涉及分包工程时，分包人应配合承包人处理争议事项。</w:t>
      </w:r>
    </w:p>
    <w:p>
      <w:pPr>
        <w:wordWrap w:val="0"/>
        <w:autoSpaceDE w:val="0"/>
        <w:autoSpaceDN w:val="0"/>
        <w:adjustRightInd w:val="0"/>
        <w:snapToGrid w:val="0"/>
        <w:spacing w:line="400" w:lineRule="exact"/>
        <w:ind w:firstLine="480" w:firstLineChars="200"/>
        <w:jc w:val="left"/>
        <w:rPr>
          <w:rFonts w:hint="eastAsia" w:ascii="等线" w:hAnsi="等线" w:eastAsia="等线" w:cs="等线"/>
          <w:color w:val="000000"/>
          <w:kern w:val="0"/>
          <w:sz w:val="24"/>
          <w:szCs w:val="24"/>
          <w:highlight w:val="none"/>
        </w:rPr>
      </w:pPr>
    </w:p>
    <w:p>
      <w:pPr>
        <w:pStyle w:val="2"/>
        <w:rPr>
          <w:rFonts w:hint="eastAsia" w:ascii="等线" w:hAnsi="等线" w:eastAsia="等线" w:cs="等线"/>
          <w:color w:val="000000"/>
          <w:kern w:val="0"/>
          <w:sz w:val="24"/>
          <w:szCs w:val="24"/>
          <w:highlight w:val="none"/>
        </w:rPr>
      </w:pPr>
    </w:p>
    <w:p>
      <w:pPr>
        <w:pStyle w:val="37"/>
        <w:rPr>
          <w:rFonts w:hint="eastAsia" w:ascii="等线" w:hAnsi="等线" w:eastAsia="等线" w:cs="等线"/>
          <w:color w:val="000000"/>
          <w:kern w:val="0"/>
          <w:sz w:val="24"/>
          <w:szCs w:val="24"/>
          <w:highlight w:val="none"/>
        </w:rPr>
      </w:pPr>
    </w:p>
    <w:p>
      <w:pPr>
        <w:rPr>
          <w:rFonts w:hint="eastAsia" w:ascii="等线" w:hAnsi="等线" w:eastAsia="等线" w:cs="等线"/>
          <w:color w:val="000000"/>
          <w:kern w:val="0"/>
          <w:sz w:val="24"/>
          <w:szCs w:val="24"/>
          <w:highlight w:val="none"/>
        </w:rPr>
      </w:pPr>
    </w:p>
    <w:p>
      <w:pPr>
        <w:pStyle w:val="2"/>
        <w:rPr>
          <w:rFonts w:hint="eastAsia" w:ascii="等线" w:hAnsi="等线" w:eastAsia="等线" w:cs="等线"/>
          <w:color w:val="000000"/>
          <w:kern w:val="0"/>
          <w:sz w:val="24"/>
          <w:szCs w:val="24"/>
          <w:highlight w:val="none"/>
        </w:rPr>
      </w:pPr>
    </w:p>
    <w:p>
      <w:pPr>
        <w:pStyle w:val="37"/>
        <w:rPr>
          <w:rFonts w:hint="eastAsia" w:ascii="等线" w:hAnsi="等线" w:eastAsia="等线" w:cs="等线"/>
          <w:color w:val="000000"/>
          <w:kern w:val="0"/>
          <w:sz w:val="24"/>
          <w:szCs w:val="24"/>
          <w:highlight w:val="none"/>
        </w:rPr>
      </w:pPr>
    </w:p>
    <w:p>
      <w:pPr>
        <w:rPr>
          <w:rFonts w:hint="eastAsia" w:ascii="等线" w:hAnsi="等线" w:eastAsia="等线" w:cs="等线"/>
          <w:color w:val="000000"/>
          <w:kern w:val="0"/>
          <w:sz w:val="24"/>
          <w:szCs w:val="24"/>
          <w:highlight w:val="none"/>
        </w:rPr>
      </w:pPr>
    </w:p>
    <w:p>
      <w:pPr>
        <w:pStyle w:val="2"/>
        <w:rPr>
          <w:rFonts w:hint="eastAsia" w:ascii="等线" w:hAnsi="等线" w:eastAsia="等线" w:cs="等线"/>
          <w:color w:val="000000"/>
          <w:kern w:val="0"/>
          <w:sz w:val="24"/>
          <w:szCs w:val="24"/>
          <w:highlight w:val="none"/>
        </w:rPr>
      </w:pPr>
    </w:p>
    <w:p>
      <w:pPr>
        <w:pStyle w:val="37"/>
        <w:rPr>
          <w:rFonts w:hint="eastAsia" w:ascii="等线" w:hAnsi="等线" w:eastAsia="等线" w:cs="等线"/>
          <w:color w:val="000000"/>
          <w:kern w:val="0"/>
          <w:sz w:val="24"/>
          <w:szCs w:val="24"/>
          <w:highlight w:val="none"/>
        </w:rPr>
      </w:pPr>
    </w:p>
    <w:p>
      <w:pPr>
        <w:pStyle w:val="2"/>
        <w:rPr>
          <w:rFonts w:hint="eastAsia" w:ascii="等线" w:hAnsi="等线" w:eastAsia="等线" w:cs="等线"/>
          <w:color w:val="000000"/>
          <w:kern w:val="0"/>
          <w:sz w:val="24"/>
          <w:szCs w:val="24"/>
          <w:highlight w:val="none"/>
        </w:rPr>
      </w:pPr>
    </w:p>
    <w:p>
      <w:pPr>
        <w:pStyle w:val="4"/>
        <w:wordWrap w:val="0"/>
        <w:adjustRightInd w:val="0"/>
        <w:snapToGrid w:val="0"/>
        <w:spacing w:before="0" w:beforeLines="0" w:after="0" w:afterLines="0" w:line="276" w:lineRule="auto"/>
        <w:jc w:val="center"/>
        <w:rPr>
          <w:rFonts w:hint="eastAsia" w:ascii="等线" w:hAnsi="等线" w:eastAsia="等线" w:cs="等线"/>
          <w:b w:val="0"/>
          <w:bCs w:val="0"/>
          <w:highlight w:val="none"/>
        </w:rPr>
      </w:pPr>
      <w:bookmarkStart w:id="547" w:name="_Toc389586419"/>
      <w:r>
        <w:rPr>
          <w:rFonts w:hint="eastAsia" w:ascii="等线" w:hAnsi="等线" w:eastAsia="等线" w:cs="等线"/>
          <w:highlight w:val="none"/>
        </w:rPr>
        <w:t>第三部分 专用合同条款</w:t>
      </w:r>
      <w:bookmarkEnd w:id="547"/>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48" w:name="_Toc389586420"/>
      <w:r>
        <w:rPr>
          <w:rFonts w:hint="eastAsia" w:ascii="宋体" w:hAnsi="宋体" w:eastAsia="宋体" w:cs="宋体"/>
          <w:sz w:val="24"/>
          <w:szCs w:val="24"/>
          <w:highlight w:val="none"/>
        </w:rPr>
        <w:t>1. 一般约定</w:t>
      </w:r>
      <w:bookmarkEnd w:id="548"/>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 xml:space="preserve"> 标准和规范</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1.3.1 适用于分包工程的标准和规范包括：</w:t>
      </w:r>
      <w:r>
        <w:rPr>
          <w:rFonts w:hint="eastAsia" w:ascii="宋体" w:hAnsi="宋体" w:eastAsia="宋体" w:cs="宋体"/>
          <w:sz w:val="24"/>
          <w:szCs w:val="24"/>
          <w:highlight w:val="none"/>
          <w:u w:val="single"/>
          <w:lang w:val="en-US" w:eastAsia="zh-CN"/>
        </w:rPr>
        <w:t xml:space="preserve"> 本合同适用的标准和规范应与承包合同约定一致 </w:t>
      </w:r>
      <w:r>
        <w:rPr>
          <w:rFonts w:hint="eastAsia" w:ascii="宋体" w:hAnsi="宋体" w:eastAsia="宋体" w:cs="宋体"/>
          <w:sz w:val="24"/>
          <w:szCs w:val="24"/>
          <w:highlight w:val="none"/>
          <w:u w:val="none"/>
          <w:lang w:val="en-US" w:eastAsia="zh-CN"/>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49" w:name="_Toc389586423"/>
      <w:r>
        <w:rPr>
          <w:rFonts w:hint="eastAsia" w:ascii="宋体" w:hAnsi="宋体" w:eastAsia="宋体" w:cs="宋体"/>
          <w:sz w:val="24"/>
          <w:szCs w:val="24"/>
          <w:highlight w:val="none"/>
        </w:rPr>
        <w:t xml:space="preserve">1.4 </w:t>
      </w:r>
      <w:r>
        <w:rPr>
          <w:rFonts w:hint="eastAsia" w:ascii="宋体" w:hAnsi="宋体" w:eastAsia="宋体" w:cs="宋体"/>
          <w:sz w:val="24"/>
          <w:szCs w:val="24"/>
          <w:highlight w:val="none"/>
          <w:lang w:eastAsia="zh-CN"/>
        </w:rPr>
        <w:t>分包</w:t>
      </w:r>
      <w:r>
        <w:rPr>
          <w:rFonts w:hint="eastAsia" w:ascii="宋体" w:hAnsi="宋体" w:eastAsia="宋体" w:cs="宋体"/>
          <w:sz w:val="24"/>
          <w:szCs w:val="24"/>
          <w:highlight w:val="none"/>
        </w:rPr>
        <w:t>合同文件的优先顺序</w:t>
      </w:r>
      <w:bookmarkEnd w:id="549"/>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解释分包合同文件的优先顺序为：</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（1）本合同协议书；</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（2）中标通知书；</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（3）分包人的投标函及报价书；</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（4）本合同专用条款；</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（5）本合同通用条款；</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（6）本合同工程建设标准、图纸；</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（7）合同履行过程中，承包人和分包人协商一致的其他书面文件。</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50" w:name="_Toc389586424"/>
      <w:r>
        <w:rPr>
          <w:rFonts w:hint="eastAsia" w:ascii="宋体" w:hAnsi="宋体" w:eastAsia="宋体" w:cs="宋体"/>
          <w:sz w:val="24"/>
          <w:szCs w:val="24"/>
          <w:highlight w:val="none"/>
        </w:rPr>
        <w:t>1.5 图纸</w:t>
      </w:r>
      <w:bookmarkEnd w:id="550"/>
      <w:r>
        <w:rPr>
          <w:rFonts w:hint="eastAsia" w:ascii="宋体" w:hAnsi="宋体" w:eastAsia="宋体" w:cs="宋体"/>
          <w:sz w:val="24"/>
          <w:szCs w:val="24"/>
          <w:highlight w:val="none"/>
        </w:rPr>
        <w:tab/>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1.5.1 承包人向分包人提供图纸的期限：</w:t>
      </w:r>
      <w:r>
        <w:rPr>
          <w:rFonts w:hint="eastAsia" w:ascii="宋体" w:hAnsi="宋体" w:eastAsia="宋体" w:cs="宋体"/>
          <w:sz w:val="24"/>
          <w:szCs w:val="24"/>
          <w:highlight w:val="none"/>
          <w:u w:val="single"/>
        </w:rPr>
        <w:t>在确定现场实施方案</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并在</w:t>
      </w:r>
      <w:r>
        <w:rPr>
          <w:rFonts w:hint="eastAsia" w:ascii="宋体" w:hAnsi="宋体" w:eastAsia="宋体" w:cs="宋体"/>
          <w:sz w:val="24"/>
          <w:szCs w:val="24"/>
          <w:highlight w:val="none"/>
          <w:u w:val="single"/>
        </w:rPr>
        <w:t>合同签订后7个工作日提供</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承包人向分包人提供图纸的数量：</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rPr>
        <w:t>套</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承包人向分包人提供图纸的内容：</w:t>
      </w:r>
      <w:r>
        <w:rPr>
          <w:rFonts w:hint="eastAsia" w:ascii="宋体" w:hAnsi="宋体" w:eastAsia="宋体" w:cs="宋体"/>
          <w:sz w:val="24"/>
          <w:szCs w:val="24"/>
          <w:highlight w:val="none"/>
          <w:u w:val="single"/>
        </w:rPr>
        <w:t>电子版图纸</w:t>
      </w:r>
      <w:r>
        <w:rPr>
          <w:rFonts w:hint="eastAsia" w:ascii="宋体" w:hAnsi="宋体" w:eastAsia="宋体" w:cs="宋体"/>
          <w:sz w:val="24"/>
          <w:szCs w:val="24"/>
          <w:highlight w:val="none"/>
          <w:u w:val="single"/>
          <w:lang w:val="en-US" w:eastAsia="zh-CN"/>
        </w:rPr>
        <w:t>和</w:t>
      </w:r>
      <w:r>
        <w:rPr>
          <w:rFonts w:hint="eastAsia" w:ascii="宋体" w:hAnsi="宋体" w:eastAsia="宋体" w:cs="宋体"/>
          <w:sz w:val="24"/>
          <w:szCs w:val="24"/>
          <w:highlight w:val="none"/>
          <w:u w:val="single"/>
        </w:rPr>
        <w:t>纸质版图纸</w:t>
      </w:r>
      <w:r>
        <w:rPr>
          <w:rFonts w:hint="eastAsia" w:ascii="宋体" w:hAnsi="宋体" w:eastAsia="宋体" w:cs="宋体"/>
          <w:sz w:val="24"/>
          <w:szCs w:val="24"/>
          <w:highlight w:val="none"/>
          <w:u w:val="single"/>
          <w:lang w:val="en-US" w:eastAsia="zh-CN"/>
        </w:rPr>
        <w:t>各一套</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1.5.3 深化设计</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承包人委托分包人进行深化设计的范围及费用承担：</w:t>
      </w:r>
      <w:r>
        <w:rPr>
          <w:rFonts w:hint="eastAsia" w:ascii="宋体" w:hAnsi="宋体" w:eastAsia="宋体" w:cs="宋体"/>
          <w:sz w:val="24"/>
          <w:szCs w:val="24"/>
          <w:highlight w:val="none"/>
          <w:u w:val="single"/>
          <w:lang w:val="en-US" w:eastAsia="zh-CN"/>
        </w:rPr>
        <w:t>由分包人承担</w:t>
      </w:r>
      <w:r>
        <w:rPr>
          <w:rFonts w:hint="eastAsia" w:ascii="宋体" w:hAnsi="宋体" w:eastAsia="宋体" w:cs="宋体"/>
          <w:sz w:val="24"/>
          <w:szCs w:val="24"/>
          <w:highlight w:val="none"/>
          <w:u w:val="none"/>
          <w:lang w:val="en-US" w:eastAsia="zh-CN"/>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51" w:name="_Toc389586425"/>
      <w:r>
        <w:rPr>
          <w:rFonts w:hint="eastAsia" w:ascii="宋体" w:hAnsi="宋体" w:eastAsia="宋体" w:cs="宋体"/>
          <w:sz w:val="24"/>
          <w:szCs w:val="24"/>
          <w:highlight w:val="none"/>
        </w:rPr>
        <w:t>1.6 联络</w:t>
      </w:r>
      <w:bookmarkEnd w:id="551"/>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承包人接收文件的地点：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承包人指定的接收人：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，联系方式：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分包人接收文件的地点：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分包人指定的接收人：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FF0000"/>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lang w:eastAsia="zh-CN"/>
        </w:rPr>
      </w:pPr>
      <w:bookmarkStart w:id="552" w:name="_Toc389586426"/>
      <w:r>
        <w:rPr>
          <w:rFonts w:hint="eastAsia" w:ascii="宋体" w:hAnsi="宋体" w:eastAsia="宋体" w:cs="宋体"/>
          <w:sz w:val="24"/>
          <w:szCs w:val="24"/>
          <w:highlight w:val="none"/>
        </w:rPr>
        <w:t>1.8 知识产权</w:t>
      </w:r>
      <w:bookmarkEnd w:id="552"/>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1.8.3 分包人在合同签订前和签订时已确定采用的专利、专有技术、技术秘密的使用费：</w:t>
      </w:r>
      <w:r>
        <w:rPr>
          <w:rFonts w:hint="eastAsia" w:ascii="宋体" w:hAnsi="宋体" w:eastAsia="宋体" w:cs="宋体"/>
          <w:sz w:val="24"/>
          <w:szCs w:val="24"/>
          <w:highlight w:val="none"/>
          <w:u w:val="single"/>
          <w:lang w:val="en-US" w:eastAsia="zh-CN"/>
        </w:rPr>
        <w:t>分包人负责</w:t>
      </w:r>
      <w:r>
        <w:rPr>
          <w:rFonts w:hint="eastAsia" w:ascii="宋体" w:hAnsi="宋体" w:eastAsia="宋体" w:cs="宋体"/>
          <w:sz w:val="24"/>
          <w:szCs w:val="24"/>
          <w:highlight w:val="none"/>
        </w:rPr>
        <w:t>。</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53" w:name="_Toc389586427"/>
      <w:r>
        <w:rPr>
          <w:rFonts w:hint="eastAsia" w:ascii="宋体" w:hAnsi="宋体" w:eastAsia="宋体" w:cs="宋体"/>
          <w:sz w:val="24"/>
          <w:szCs w:val="24"/>
          <w:highlight w:val="none"/>
        </w:rPr>
        <w:t>2. 承包人</w:t>
      </w:r>
      <w:bookmarkEnd w:id="553"/>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54" w:name="_Toc389586428"/>
      <w:r>
        <w:rPr>
          <w:rFonts w:hint="eastAsia" w:ascii="宋体" w:hAnsi="宋体" w:eastAsia="宋体" w:cs="宋体"/>
          <w:sz w:val="24"/>
          <w:szCs w:val="24"/>
          <w:highlight w:val="none"/>
        </w:rPr>
        <w:t>2.2 提供基础资料、施工条件</w:t>
      </w:r>
      <w:bookmarkEnd w:id="554"/>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2.2.2 承包人移交施工场地的期限：</w:t>
      </w:r>
      <w:r>
        <w:rPr>
          <w:rFonts w:hint="eastAsia" w:ascii="宋体" w:hAnsi="宋体" w:eastAsia="宋体" w:cs="宋体"/>
          <w:sz w:val="24"/>
          <w:szCs w:val="24"/>
          <w:highlight w:val="none"/>
          <w:u w:val="single"/>
          <w:lang w:val="en-US" w:eastAsia="zh-CN"/>
        </w:rPr>
        <w:t>合同签订后7日内</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（4）承包人负责提供的其他设施和条件：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lang w:eastAsia="zh-CN"/>
        </w:rPr>
      </w:pPr>
      <w:bookmarkStart w:id="555" w:name="_Toc389586429"/>
      <w:r>
        <w:rPr>
          <w:rFonts w:hint="eastAsia" w:ascii="宋体" w:hAnsi="宋体" w:eastAsia="宋体" w:cs="宋体"/>
          <w:sz w:val="24"/>
          <w:szCs w:val="24"/>
          <w:highlight w:val="none"/>
        </w:rPr>
        <w:t xml:space="preserve">2.3 </w:t>
      </w:r>
      <w:r>
        <w:rPr>
          <w:rFonts w:hint="eastAsia" w:ascii="宋体" w:hAnsi="宋体" w:eastAsia="宋体" w:cs="宋体"/>
          <w:sz w:val="24"/>
          <w:szCs w:val="24"/>
          <w:highlight w:val="none"/>
          <w:lang w:eastAsia="zh-CN"/>
        </w:rPr>
        <w:t>承包人</w:t>
      </w:r>
      <w:bookmarkEnd w:id="555"/>
      <w:r>
        <w:rPr>
          <w:rFonts w:hint="eastAsia" w:ascii="宋体" w:hAnsi="宋体" w:eastAsia="宋体" w:cs="宋体"/>
          <w:sz w:val="24"/>
          <w:szCs w:val="24"/>
          <w:highlight w:val="none"/>
          <w:lang w:eastAsia="zh-CN"/>
        </w:rPr>
        <w:t>现场负责人</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电子信箱：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通信地址：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承包人对</w:t>
      </w:r>
      <w:r>
        <w:rPr>
          <w:rFonts w:hint="eastAsia" w:ascii="宋体" w:hAnsi="宋体" w:eastAsia="宋体" w:cs="宋体"/>
          <w:color w:val="auto"/>
          <w:sz w:val="24"/>
          <w:szCs w:val="24"/>
          <w:highlight w:val="none"/>
          <w:lang w:eastAsia="zh-CN"/>
        </w:rPr>
        <w:t>现场负责人</w:t>
      </w:r>
      <w:r>
        <w:rPr>
          <w:rFonts w:hint="eastAsia" w:ascii="宋体" w:hAnsi="宋体" w:eastAsia="宋体" w:cs="宋体"/>
          <w:color w:val="auto"/>
          <w:sz w:val="24"/>
          <w:szCs w:val="24"/>
          <w:highlight w:val="none"/>
        </w:rPr>
        <w:t>的授权范围：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56" w:name="_Toc389586430"/>
      <w:r>
        <w:rPr>
          <w:rFonts w:hint="eastAsia" w:ascii="宋体" w:hAnsi="宋体" w:eastAsia="宋体" w:cs="宋体"/>
          <w:sz w:val="24"/>
          <w:szCs w:val="24"/>
          <w:highlight w:val="none"/>
        </w:rPr>
        <w:t>3. 分包人</w:t>
      </w:r>
      <w:bookmarkEnd w:id="556"/>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57" w:name="_Toc389586431"/>
      <w:r>
        <w:rPr>
          <w:rFonts w:hint="eastAsia" w:ascii="宋体" w:hAnsi="宋体" w:eastAsia="宋体" w:cs="宋体"/>
          <w:sz w:val="24"/>
          <w:szCs w:val="24"/>
          <w:highlight w:val="none"/>
        </w:rPr>
        <w:t>3.1 分包人的一般义务</w:t>
      </w:r>
      <w:bookmarkEnd w:id="557"/>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3.1.5分包人应履行并承担总包合同中与分包工程有关的承包人的所有义务与责任，同时应避免因分包人自身行为或疏漏造成承包人违反总包合同中约定的承包人义务的情况发生。并且承担由于自身原因造成的质量缺陷、工作期限延误、安全事故等责任。</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3.1.6按照合同、图纸、标准和规范、有关技术要求及作业方案组织作业人员进场作业，并负责成品保护工作；</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3.1.7承担由于自身原因造成的质量缺陷、工作期限延误、安全事故等责任；</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3.1.8按合同约定及发包单位指示，完成合同约定的全部工作。</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3.1.9分包单位应按合同约定的工作内容和进度要求，编制施工组织和实施计划，并对所有施工作业和施工方法，以及全部工程的完备性和安全可靠性负责。</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3.1.10分包单位应按约定采取施工安全措施，确保工程及其人员、材料、设备和设施的安全，防止因工程施工造成的人生伤害和财产损失</w:t>
      </w:r>
      <w:r>
        <w:rPr>
          <w:rFonts w:hint="eastAsia" w:ascii="宋体" w:hAnsi="宋体" w:eastAsia="宋体" w:cs="宋体"/>
          <w:color w:val="000000" w:themeColor="text1"/>
          <w:kern w:val="0"/>
          <w:sz w:val="24"/>
          <w:highlight w:val="none"/>
          <w:lang w:val="en-US" w:eastAsia="zh-CN"/>
          <w14:textFill>
            <w14:solidFill>
              <w14:schemeClr w14:val="tx1"/>
            </w14:solidFill>
          </w14:textFill>
        </w:rPr>
        <w:t>，做好自身责任区的治安保卫工作</w:t>
      </w:r>
      <w:r>
        <w:rPr>
          <w:rFonts w:hint="eastAsia" w:ascii="宋体" w:hAnsi="宋体" w:eastAsia="宋体" w:cs="宋体"/>
          <w:sz w:val="24"/>
          <w:szCs w:val="24"/>
          <w:highlight w:val="none"/>
          <w:lang w:val="en-US" w:eastAsia="zh-CN"/>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3.1.11分包单位应按约定负责施工场地及其周边环境与生态保护工作，按工程发包人标准化工地要求设置标牌。</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3.1.12分包单位应实事求是的按施工图和工程量清单进行结算。</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3.1.13配合承包人根据建设行政主管部门和(或)城市建设档案管理机构的规定，收集、整理、立卷、归档工程资料。本工程竣工验收合格后的城建归档工作由劳务分包人配合承包人完成。</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3.1.14分包人的人员食宿、财产、工具、车辆等均由分包人承担。</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3.1.15分包人不得从事违法乱纪活动或其他犯罪行为。</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3.1.16分包人自行解决人员食宿（工地现场严禁分包人人员留宿）</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3.1.17分包人严禁招用未满16岁的童工和超过60岁的超龄老年工（男的60岁、女的50岁）。</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lang w:eastAsia="zh-CN"/>
        </w:rPr>
      </w:pPr>
      <w:bookmarkStart w:id="558" w:name="_Toc389586432"/>
      <w:r>
        <w:rPr>
          <w:rFonts w:hint="eastAsia" w:ascii="宋体" w:hAnsi="宋体" w:eastAsia="宋体" w:cs="宋体"/>
          <w:sz w:val="24"/>
          <w:szCs w:val="24"/>
          <w:highlight w:val="none"/>
        </w:rPr>
        <w:t>3.2 分包人</w:t>
      </w:r>
      <w:r>
        <w:rPr>
          <w:rFonts w:hint="eastAsia" w:ascii="宋体" w:hAnsi="宋体" w:eastAsia="宋体" w:cs="宋体"/>
          <w:sz w:val="24"/>
          <w:szCs w:val="24"/>
          <w:highlight w:val="none"/>
          <w:lang w:eastAsia="zh-CN"/>
        </w:rPr>
        <w:t>现场负责人和其他主要项目管理人员</w:t>
      </w:r>
      <w:bookmarkEnd w:id="558"/>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3.2.1 分包人提交项目管理机构及施工人员安排报告的期限：</w:t>
      </w:r>
      <w:r>
        <w:rPr>
          <w:rFonts w:hint="eastAsia" w:ascii="宋体" w:hAnsi="宋体" w:eastAsia="宋体" w:cs="宋体"/>
          <w:sz w:val="24"/>
          <w:szCs w:val="24"/>
          <w:highlight w:val="none"/>
          <w:u w:val="single"/>
          <w:lang w:val="en-US" w:eastAsia="zh-CN"/>
        </w:rPr>
        <w:t>技术交底后7日内</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w:t>
      </w:r>
      <w:r>
        <w:rPr>
          <w:rFonts w:hint="eastAsia" w:ascii="宋体" w:hAnsi="宋体" w:eastAsia="宋体" w:cs="宋体"/>
          <w:color w:val="auto"/>
          <w:sz w:val="24"/>
          <w:szCs w:val="24"/>
          <w:highlight w:val="none"/>
          <w:lang w:eastAsia="zh-CN"/>
        </w:rPr>
        <w:t>现场负责人</w:t>
      </w:r>
      <w:r>
        <w:rPr>
          <w:rFonts w:hint="eastAsia" w:ascii="宋体" w:hAnsi="宋体" w:eastAsia="宋体" w:cs="宋体"/>
          <w:color w:val="auto"/>
          <w:sz w:val="24"/>
          <w:szCs w:val="24"/>
          <w:highlight w:val="none"/>
        </w:rPr>
        <w:t>信息：</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lang w:eastAsia="zh-CN"/>
        </w:rPr>
        <w:t>负责人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施工员</w:t>
      </w:r>
      <w:r>
        <w:rPr>
          <w:rFonts w:hint="eastAsia" w:ascii="宋体" w:hAnsi="宋体" w:eastAsia="宋体" w:cs="宋体"/>
          <w:color w:val="auto"/>
          <w:sz w:val="24"/>
          <w:szCs w:val="24"/>
          <w:highlight w:val="none"/>
        </w:rPr>
        <w:t>信息：</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lang w:val="en-US" w:eastAsia="zh-CN"/>
        </w:rPr>
        <w:t>安全员</w:t>
      </w:r>
      <w:r>
        <w:rPr>
          <w:rFonts w:hint="eastAsia" w:ascii="宋体" w:hAnsi="宋体" w:eastAsia="宋体" w:cs="宋体"/>
          <w:color w:val="auto"/>
          <w:sz w:val="24"/>
          <w:szCs w:val="24"/>
          <w:highlight w:val="none"/>
        </w:rPr>
        <w:t>信息：</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书</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项目现场负责人</w:t>
      </w:r>
      <w:r>
        <w:rPr>
          <w:rFonts w:hint="eastAsia" w:ascii="宋体" w:hAnsi="宋体" w:eastAsia="宋体" w:cs="宋体"/>
          <w:color w:val="auto"/>
          <w:sz w:val="24"/>
          <w:szCs w:val="24"/>
          <w:highlight w:val="none"/>
          <w:lang w:val="en-US" w:eastAsia="zh-CN"/>
        </w:rPr>
        <w:t>及安全员</w:t>
      </w:r>
      <w:r>
        <w:rPr>
          <w:rFonts w:hint="eastAsia" w:ascii="宋体" w:hAnsi="宋体" w:eastAsia="宋体" w:cs="宋体"/>
          <w:color w:val="auto"/>
          <w:sz w:val="24"/>
          <w:szCs w:val="24"/>
          <w:highlight w:val="none"/>
        </w:rPr>
        <w:t>应是劳务分包人正式聘用的员工</w:t>
      </w:r>
      <w:r>
        <w:rPr>
          <w:rFonts w:hint="eastAsia" w:ascii="宋体" w:hAnsi="宋体" w:eastAsia="宋体" w:cs="宋体"/>
          <w:color w:val="auto"/>
          <w:sz w:val="24"/>
          <w:szCs w:val="24"/>
          <w:highlight w:val="none"/>
          <w:lang w:eastAsia="zh-CN"/>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val="en-US" w:eastAsia="zh-CN"/>
        </w:rPr>
        <w:t>2分包人依据合同发出的请求和通知，以书面形式由分包现场负责人签字后送交现场负责人，现场负责人在回执上签署姓名和收到的时间后生效。</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val="en-US" w:eastAsia="zh-CN"/>
        </w:rPr>
        <w:t>3分包现场负责人按现场负责人批准的施工组织设计（或施工方案）和依据分包合同发出的指令组织施工。在情况紧急且无法与现场负责人取得联系时，分包现场负责人应采取保证人员生命和工程、财产安全的紧急措施，并在采取措施后 48 小时内向现场负责人送交报告。责任在承包人或第三人，由承包人承担由此发生的追加合同价款，相应顺延工期；责任在分包人，由分包人承担费用，不顺延工期。</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val="en-US" w:eastAsia="zh-CN"/>
        </w:rPr>
        <w:t>4分包人现场负责人和其他主要项目管理人员必须与投标时所承诺的人员一致，并在确定的开工日期前到任。在监理人向承包人颁发(出具)工程接收证书前，分包人现场负责人不得同时兼任其他任何项目的负责人，否则支付违约金50000元/人.次；现场负责人的更换需经承包单位同意。未经承包人书面许可，分包人不得更换现场负责人，擅自更换的，分包人支付违约金50000元/人.次；未经承包人现场负责人批准，专业分包人现场负责人不得擅离岗位。为保证工程质量与工程进度，现场负责人须进驻现场。现场负责人在施工现场的工作时间每月不低于20天，每天不得低于6小时，未经承包人许可，每少出勤一天扣除2000元/人.次，并在进度款或保证金中扣除。</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val="en-US" w:eastAsia="zh-CN"/>
        </w:rPr>
        <w:t>5撤换分包人现场负责人和其他主要项目管理人员：分包人应对其现场负责人和其他主要项目管理人员进行有效管理，承包人有权要求分包单位撤换不能胜任本职工作、行为不端或玩忽职守的现场负责人，分包人应予积极撤换。</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zh-CN" w:eastAsia="zh-CN"/>
        </w:rPr>
        <w:t>现场负责人应是分包人正式聘用的员工，分包人应向承包人提交现场负责人</w:t>
      </w:r>
      <w:r>
        <w:rPr>
          <w:rFonts w:hint="eastAsia" w:ascii="宋体" w:hAnsi="宋体" w:eastAsia="宋体" w:cs="宋体"/>
          <w:sz w:val="24"/>
          <w:szCs w:val="24"/>
          <w:highlight w:val="none"/>
          <w:lang w:val="en-US" w:eastAsia="zh-CN"/>
        </w:rPr>
        <w:t>和其他主要项目管理人员</w:t>
      </w:r>
      <w:r>
        <w:rPr>
          <w:rFonts w:hint="eastAsia" w:ascii="宋体" w:hAnsi="宋体" w:eastAsia="宋体" w:cs="宋体"/>
          <w:sz w:val="24"/>
          <w:szCs w:val="24"/>
          <w:highlight w:val="none"/>
          <w:lang w:val="zh-CN" w:eastAsia="zh-CN"/>
        </w:rPr>
        <w:t>与分包人之间的劳动合同，以及分包人为现场负责人</w:t>
      </w:r>
      <w:r>
        <w:rPr>
          <w:rFonts w:hint="eastAsia" w:ascii="宋体" w:hAnsi="宋体" w:eastAsia="宋体" w:cs="宋体"/>
          <w:sz w:val="24"/>
          <w:szCs w:val="24"/>
          <w:highlight w:val="none"/>
          <w:lang w:val="en-US" w:eastAsia="zh-CN"/>
        </w:rPr>
        <w:t>和其他主要项目管理人员</w:t>
      </w:r>
      <w:r>
        <w:rPr>
          <w:rFonts w:hint="eastAsia" w:ascii="宋体" w:hAnsi="宋体" w:eastAsia="宋体" w:cs="宋体"/>
          <w:sz w:val="24"/>
          <w:szCs w:val="24"/>
          <w:highlight w:val="none"/>
          <w:lang w:val="zh-CN" w:eastAsia="zh-CN"/>
        </w:rPr>
        <w:t>缴纳社会保险的有效证明。</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val="en-US" w:eastAsia="zh-CN"/>
        </w:rPr>
        <w:t>7分包人未提交劳动合同，以及没有为现场负责人缴纳社会保险证明的违约责任：承包人要求更换现场负责人和其他主要项目管理人员，分包人支付违约金50000元/人.次。</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val="en-US" w:eastAsia="zh-CN"/>
        </w:rPr>
        <w:t>8现场负责人未经批准，擅自离开施工现场的违约责任：未经承包人许可，每少出勤一天扣除2000元。</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3.2.9分包人擅自更换现场负责人的违约责任：分包人支付违约金50000元/人.次，情节严重者承包人有权直接解除合同。</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3.2.10分包人无正当理由拒绝更换现场负责人的违约责任：专业分包人支付违约金20000元/人.次。</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3.2.11分包作业管理人员</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bookmarkStart w:id="559" w:name="_Toc389602904"/>
      <w:bookmarkStart w:id="560" w:name="_Toc389663561"/>
      <w:r>
        <w:rPr>
          <w:rFonts w:hint="eastAsia" w:ascii="宋体" w:hAnsi="宋体" w:eastAsia="宋体" w:cs="宋体"/>
          <w:sz w:val="24"/>
          <w:szCs w:val="24"/>
          <w:highlight w:val="none"/>
          <w:lang w:val="en-US" w:eastAsia="zh-CN"/>
        </w:rPr>
        <w:t>（1）分包人提交项目管理机构及施工现场管理人员安排报告的期限：分包人应在接到开工通知后7天内。</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（2）分包人无正当理由拒绝撤换安全员等主要施工管理人员的违约责任：分包人支付违约金50000元/人.次。</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（3）分包人主要施工管理人员离开施工现场的批准要求：分包人主要施工管理人员每月到现场不得低于25天，需离开施工现场，应征的承包人现场负责同意。</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（4）分包人擅自更换主要施工管理人员的违约责任：分包人支付违约金50000元/人.次。</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（5）分包人主要施工管理人员擅自离开施工现场的违约责任：分包人支付违约金1000元/人.次。</w:t>
      </w:r>
      <w:bookmarkEnd w:id="559"/>
      <w:bookmarkEnd w:id="560"/>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61" w:name="_Toc389586433"/>
      <w:r>
        <w:rPr>
          <w:rFonts w:hint="eastAsia" w:ascii="宋体" w:hAnsi="宋体" w:eastAsia="宋体" w:cs="宋体"/>
          <w:sz w:val="24"/>
          <w:szCs w:val="24"/>
          <w:highlight w:val="none"/>
        </w:rPr>
        <w:t>3.3 特殊工种上岗作业要求</w:t>
      </w:r>
      <w:bookmarkEnd w:id="561"/>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特殊工种作业人员无证上岗的违约责任：</w:t>
      </w:r>
      <w:r>
        <w:rPr>
          <w:rFonts w:hint="eastAsia" w:ascii="宋体" w:hAnsi="宋体" w:eastAsia="宋体" w:cs="宋体"/>
          <w:sz w:val="24"/>
          <w:szCs w:val="24"/>
          <w:highlight w:val="none"/>
          <w:u w:val="single"/>
          <w:lang w:val="en-US" w:eastAsia="zh-CN"/>
        </w:rPr>
        <w:t>处以违约金1000.00元/次。并承担相应后果</w:t>
      </w:r>
      <w:r>
        <w:rPr>
          <w:rFonts w:hint="eastAsia" w:ascii="宋体" w:hAnsi="宋体" w:eastAsia="宋体" w:cs="宋体"/>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62" w:name="_Toc389586434"/>
      <w:r>
        <w:rPr>
          <w:rFonts w:hint="eastAsia" w:ascii="宋体" w:hAnsi="宋体" w:eastAsia="宋体" w:cs="宋体"/>
          <w:sz w:val="24"/>
          <w:szCs w:val="24"/>
          <w:highlight w:val="none"/>
        </w:rPr>
        <w:t>3.4 禁止转包和再分包</w:t>
      </w:r>
      <w:bookmarkEnd w:id="562"/>
    </w:p>
    <w:p>
      <w:pPr>
        <w:wordWrap w:val="0"/>
        <w:adjustRightInd w:val="0"/>
        <w:snapToGrid w:val="0"/>
        <w:spacing w:line="400" w:lineRule="exact"/>
        <w:ind w:left="359" w:leftChars="171" w:firstLine="120" w:firstLineChars="5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3.4.1 分包人转包分包工程的违约责任</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u w:val="single"/>
          <w:lang w:val="en-US" w:eastAsia="zh-CN"/>
        </w:rPr>
        <w:t>没收其履约保证金并解除合同</w:t>
      </w:r>
      <w:r>
        <w:rPr>
          <w:rFonts w:hint="eastAsia" w:ascii="宋体" w:hAnsi="宋体" w:eastAsia="宋体" w:cs="宋体"/>
          <w:color w:val="000000"/>
          <w:kern w:val="0"/>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3.4.2 分包人违法分包工程的违约责任</w:t>
      </w:r>
      <w:r>
        <w:rPr>
          <w:rFonts w:hint="eastAsia" w:ascii="宋体" w:hAnsi="宋体" w:eastAsia="宋体" w:cs="宋体"/>
          <w:color w:val="000000"/>
          <w:kern w:val="0"/>
          <w:sz w:val="24"/>
          <w:szCs w:val="24"/>
          <w:highlight w:val="none"/>
          <w:u w:val="none"/>
          <w:lang w:eastAsia="zh-CN"/>
        </w:rPr>
        <w:t>：</w:t>
      </w:r>
      <w:r>
        <w:rPr>
          <w:rFonts w:hint="eastAsia" w:ascii="宋体" w:hAnsi="宋体" w:eastAsia="宋体" w:cs="宋体"/>
          <w:color w:val="000000"/>
          <w:kern w:val="0"/>
          <w:sz w:val="24"/>
          <w:szCs w:val="24"/>
          <w:highlight w:val="none"/>
          <w:u w:val="single"/>
          <w:lang w:val="en-US" w:eastAsia="zh-CN"/>
        </w:rPr>
        <w:t>没收其履约保证金并解除合同</w:t>
      </w:r>
      <w:r>
        <w:rPr>
          <w:rFonts w:hint="eastAsia" w:ascii="宋体" w:hAnsi="宋体" w:eastAsia="宋体" w:cs="宋体"/>
          <w:color w:val="000000"/>
          <w:kern w:val="0"/>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63" w:name="_Toc389586435"/>
      <w:r>
        <w:rPr>
          <w:rFonts w:hint="eastAsia" w:ascii="宋体" w:hAnsi="宋体" w:eastAsia="宋体" w:cs="宋体"/>
          <w:sz w:val="24"/>
          <w:szCs w:val="24"/>
          <w:highlight w:val="none"/>
        </w:rPr>
        <w:t>3.5 履约担保</w:t>
      </w:r>
      <w:bookmarkEnd w:id="563"/>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履约保证金的数额为合同金额的5%。中标投标人在收到中标通知书后5个工作日内以现金</w:t>
      </w:r>
      <w:r>
        <w:rPr>
          <w:rFonts w:hint="eastAsia" w:ascii="宋体" w:hAnsi="宋体" w:eastAsia="宋体" w:cs="宋体"/>
          <w:sz w:val="24"/>
          <w:szCs w:val="24"/>
          <w:highlight w:val="none"/>
          <w:lang w:val="en-US" w:eastAsia="zh-CN"/>
        </w:rPr>
        <w:t>转账</w:t>
      </w:r>
      <w:r>
        <w:rPr>
          <w:rFonts w:hint="eastAsia" w:ascii="宋体" w:hAnsi="宋体" w:eastAsia="宋体" w:cs="宋体"/>
          <w:sz w:val="24"/>
          <w:szCs w:val="24"/>
          <w:highlight w:val="none"/>
          <w:lang w:val="zh-CN" w:eastAsia="zh-CN"/>
        </w:rPr>
        <w:t>（包括网银转账，电汇等）方式</w:t>
      </w:r>
      <w:r>
        <w:rPr>
          <w:rFonts w:hint="eastAsia" w:ascii="宋体" w:hAnsi="宋体" w:eastAsia="宋体" w:cs="宋体"/>
          <w:sz w:val="24"/>
          <w:szCs w:val="24"/>
          <w:highlight w:val="none"/>
          <w:lang w:val="en-US" w:eastAsia="zh-CN"/>
        </w:rPr>
        <w:t>缴纳</w:t>
      </w:r>
      <w:r>
        <w:rPr>
          <w:rFonts w:hint="eastAsia" w:ascii="宋体" w:hAnsi="宋体" w:eastAsia="宋体" w:cs="宋体"/>
          <w:sz w:val="24"/>
          <w:szCs w:val="24"/>
          <w:highlight w:val="none"/>
          <w:lang w:val="zh-CN" w:eastAsia="zh-CN"/>
        </w:rPr>
        <w:t>。中标投标人凭中标通知书和履约保证金缴纳凭证原件与招标人签订采购合同。中标投标人完成合同约定工作内容</w:t>
      </w:r>
      <w:r>
        <w:rPr>
          <w:rFonts w:hint="eastAsia" w:ascii="宋体" w:hAnsi="宋体" w:eastAsia="宋体" w:cs="宋体"/>
          <w:sz w:val="24"/>
          <w:szCs w:val="24"/>
          <w:highlight w:val="none"/>
          <w:lang w:val="en-US" w:eastAsia="zh-CN"/>
        </w:rPr>
        <w:t>并配合完成竣工验收合格后</w:t>
      </w:r>
      <w:r>
        <w:rPr>
          <w:rFonts w:hint="eastAsia" w:ascii="宋体" w:hAnsi="宋体" w:eastAsia="宋体" w:cs="宋体"/>
          <w:sz w:val="24"/>
          <w:szCs w:val="24"/>
          <w:highlight w:val="none"/>
          <w:lang w:val="zh-CN" w:eastAsia="zh-CN"/>
        </w:rPr>
        <w:t>，招标人在5个工作日内以现金</w:t>
      </w:r>
      <w:r>
        <w:rPr>
          <w:rFonts w:hint="eastAsia" w:ascii="宋体" w:hAnsi="宋体" w:eastAsia="宋体" w:cs="宋体"/>
          <w:sz w:val="24"/>
          <w:szCs w:val="24"/>
          <w:highlight w:val="none"/>
          <w:lang w:val="en-US" w:eastAsia="zh-CN"/>
        </w:rPr>
        <w:t>转账</w:t>
      </w:r>
      <w:r>
        <w:rPr>
          <w:rFonts w:hint="eastAsia" w:ascii="宋体" w:hAnsi="宋体" w:eastAsia="宋体" w:cs="宋体"/>
          <w:sz w:val="24"/>
          <w:szCs w:val="24"/>
          <w:highlight w:val="none"/>
          <w:lang w:val="zh-CN" w:eastAsia="zh-CN"/>
        </w:rPr>
        <w:t>形式无息退还中标投标人履约保证金。</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3.6 联合体</w:t>
      </w:r>
    </w:p>
    <w:p>
      <w:pPr>
        <w:pStyle w:val="5"/>
        <w:wordWrap w:val="0"/>
        <w:adjustRightInd w:val="0"/>
        <w:snapToGrid w:val="0"/>
        <w:spacing w:before="156" w:beforeLines="50" w:after="156" w:afterLines="50" w:line="400" w:lineRule="exact"/>
        <w:ind w:firstLine="480" w:firstLineChars="200"/>
        <w:rPr>
          <w:rFonts w:hint="eastAsia" w:ascii="宋体" w:hAnsi="宋体" w:eastAsia="宋体" w:cs="宋体"/>
          <w:b w:val="0"/>
          <w:bCs w:val="0"/>
          <w:color w:val="000000"/>
          <w:kern w:val="0"/>
          <w:sz w:val="24"/>
          <w:szCs w:val="24"/>
          <w:highlight w:val="none"/>
          <w:u w:val="single"/>
          <w:lang w:val="en-US" w:eastAsia="zh-CN" w:bidi="ar-SA"/>
        </w:rPr>
      </w:pPr>
      <w:bookmarkStart w:id="564" w:name="_Toc389586436"/>
      <w:r>
        <w:rPr>
          <w:rFonts w:hint="eastAsia" w:ascii="宋体" w:hAnsi="宋体" w:eastAsia="宋体" w:cs="宋体"/>
          <w:b w:val="0"/>
          <w:bCs w:val="0"/>
          <w:color w:val="000000"/>
          <w:kern w:val="0"/>
          <w:sz w:val="24"/>
          <w:szCs w:val="24"/>
          <w:highlight w:val="none"/>
          <w:u w:val="single"/>
          <w:lang w:val="en-US" w:eastAsia="zh-CN" w:bidi="ar-SA"/>
        </w:rPr>
        <w:t>本项目不接受联合体。</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5. 分包工程质量</w:t>
      </w:r>
      <w:bookmarkEnd w:id="564"/>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65" w:name="_Toc389586437"/>
      <w:r>
        <w:rPr>
          <w:rFonts w:hint="eastAsia" w:ascii="宋体" w:hAnsi="宋体" w:eastAsia="宋体" w:cs="宋体"/>
          <w:sz w:val="24"/>
          <w:szCs w:val="24"/>
          <w:highlight w:val="none"/>
        </w:rPr>
        <w:t>5.1 质量要求</w:t>
      </w:r>
      <w:bookmarkEnd w:id="565"/>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对于分包工程质量的特殊标准或要求：</w:t>
      </w:r>
      <w:r>
        <w:rPr>
          <w:rFonts w:hint="eastAsia" w:ascii="宋体" w:hAnsi="宋体" w:eastAsia="宋体" w:cs="宋体"/>
          <w:color w:val="000000"/>
          <w:kern w:val="0"/>
          <w:sz w:val="24"/>
          <w:szCs w:val="24"/>
          <w:highlight w:val="none"/>
          <w:u w:val="single"/>
          <w:lang w:val="en-US" w:eastAsia="zh-CN"/>
        </w:rPr>
        <w:t>满足国家现行相关规范要求，达到合格标准</w:t>
      </w:r>
      <w:r>
        <w:rPr>
          <w:rFonts w:hint="eastAsia" w:ascii="宋体" w:hAnsi="宋体" w:eastAsia="宋体" w:cs="宋体"/>
          <w:color w:val="000000"/>
          <w:kern w:val="0"/>
          <w:sz w:val="24"/>
          <w:szCs w:val="24"/>
          <w:highlight w:val="none"/>
        </w:rPr>
        <w:t>。</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66" w:name="_Toc389586438"/>
      <w:r>
        <w:rPr>
          <w:rFonts w:hint="eastAsia" w:ascii="宋体" w:hAnsi="宋体" w:eastAsia="宋体" w:cs="宋体"/>
          <w:sz w:val="24"/>
          <w:szCs w:val="24"/>
          <w:highlight w:val="none"/>
        </w:rPr>
        <w:t>6. 安全文明施工、环境保护与劳动用工管理</w:t>
      </w:r>
      <w:bookmarkEnd w:id="566"/>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67" w:name="_Toc389586439"/>
      <w:r>
        <w:rPr>
          <w:rFonts w:hint="eastAsia" w:ascii="宋体" w:hAnsi="宋体" w:eastAsia="宋体" w:cs="宋体"/>
          <w:sz w:val="24"/>
          <w:szCs w:val="24"/>
          <w:highlight w:val="none"/>
        </w:rPr>
        <w:t>6.3 劳动用工管理</w:t>
      </w:r>
      <w:bookmarkEnd w:id="567"/>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6.3.2 分包人雇佣的人员所需必要膳宿条件的提供方：</w:t>
      </w:r>
      <w:r>
        <w:rPr>
          <w:rFonts w:hint="eastAsia" w:ascii="宋体" w:hAnsi="宋体" w:eastAsia="宋体" w:cs="宋体"/>
          <w:sz w:val="24"/>
          <w:szCs w:val="24"/>
          <w:highlight w:val="none"/>
          <w:u w:val="single"/>
          <w:lang w:val="en-US" w:eastAsia="zh-CN"/>
        </w:rPr>
        <w:t>分包人自行负责</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6.3.3 分包人拖欠其雇佣人员的劳动报酬或劳务分包单位的劳务费用应承担的违约责任：</w:t>
      </w:r>
      <w:r>
        <w:rPr>
          <w:rFonts w:hint="eastAsia" w:ascii="宋体" w:hAnsi="宋体" w:eastAsia="宋体" w:cs="宋体"/>
          <w:sz w:val="24"/>
          <w:szCs w:val="24"/>
          <w:highlight w:val="none"/>
          <w:u w:val="single"/>
          <w:lang w:val="en-US" w:eastAsia="zh-CN"/>
        </w:rPr>
        <w:t>承包人</w:t>
      </w:r>
      <w:r>
        <w:rPr>
          <w:rFonts w:hint="eastAsia" w:ascii="宋体" w:hAnsi="宋体" w:eastAsia="宋体" w:cs="宋体"/>
          <w:sz w:val="24"/>
          <w:szCs w:val="24"/>
          <w:highlight w:val="none"/>
          <w:u w:val="single"/>
          <w:lang w:val="en-US" w:eastAsia="en-US"/>
        </w:rPr>
        <w:t>只负责按合同约定的节点支付方式向</w:t>
      </w:r>
      <w:r>
        <w:rPr>
          <w:rFonts w:hint="eastAsia" w:ascii="宋体" w:hAnsi="宋体" w:eastAsia="宋体" w:cs="宋体"/>
          <w:sz w:val="24"/>
          <w:szCs w:val="24"/>
          <w:highlight w:val="none"/>
          <w:u w:val="single"/>
          <w:lang w:val="en-US" w:eastAsia="zh-CN"/>
        </w:rPr>
        <w:t>分包人</w:t>
      </w:r>
      <w:r>
        <w:rPr>
          <w:rFonts w:hint="eastAsia" w:ascii="宋体" w:hAnsi="宋体" w:eastAsia="宋体" w:cs="宋体"/>
          <w:sz w:val="24"/>
          <w:szCs w:val="24"/>
          <w:highlight w:val="none"/>
          <w:u w:val="single"/>
          <w:lang w:val="en-US" w:eastAsia="en-US"/>
        </w:rPr>
        <w:t>支付工程进度款，</w:t>
      </w:r>
      <w:r>
        <w:rPr>
          <w:rFonts w:hint="eastAsia" w:ascii="宋体" w:hAnsi="宋体" w:eastAsia="宋体" w:cs="宋体"/>
          <w:sz w:val="24"/>
          <w:szCs w:val="24"/>
          <w:highlight w:val="none"/>
          <w:u w:val="single"/>
          <w:lang w:val="en-US" w:eastAsia="zh-CN"/>
        </w:rPr>
        <w:t>其中属于工人工资部分由承包人通过民工专户发放。</w:t>
      </w:r>
      <w:r>
        <w:rPr>
          <w:rFonts w:hint="eastAsia" w:ascii="宋体" w:hAnsi="宋体" w:eastAsia="宋体" w:cs="宋体"/>
          <w:sz w:val="24"/>
          <w:szCs w:val="24"/>
          <w:highlight w:val="none"/>
          <w:u w:val="single"/>
          <w:lang w:val="en-US" w:eastAsia="en-US"/>
        </w:rPr>
        <w:t>如</w:t>
      </w:r>
      <w:r>
        <w:rPr>
          <w:rFonts w:hint="eastAsia" w:ascii="宋体" w:hAnsi="宋体" w:eastAsia="宋体" w:cs="宋体"/>
          <w:sz w:val="24"/>
          <w:szCs w:val="24"/>
          <w:highlight w:val="none"/>
          <w:u w:val="single"/>
          <w:lang w:val="en-US" w:eastAsia="zh-CN"/>
        </w:rPr>
        <w:t>分包人</w:t>
      </w:r>
      <w:r>
        <w:rPr>
          <w:rFonts w:hint="eastAsia" w:ascii="宋体" w:hAnsi="宋体" w:eastAsia="宋体" w:cs="宋体"/>
          <w:sz w:val="24"/>
          <w:szCs w:val="24"/>
          <w:highlight w:val="none"/>
          <w:u w:val="single"/>
          <w:lang w:val="en-US" w:eastAsia="en-US"/>
        </w:rPr>
        <w:t>发放工人工资有不足部分，由</w:t>
      </w:r>
      <w:r>
        <w:rPr>
          <w:rFonts w:hint="eastAsia" w:ascii="宋体" w:hAnsi="宋体" w:eastAsia="宋体" w:cs="宋体"/>
          <w:sz w:val="24"/>
          <w:szCs w:val="24"/>
          <w:highlight w:val="none"/>
          <w:u w:val="single"/>
          <w:lang w:val="en-US" w:eastAsia="zh-CN"/>
        </w:rPr>
        <w:t>分包人</w:t>
      </w:r>
      <w:r>
        <w:rPr>
          <w:rFonts w:hint="eastAsia" w:ascii="宋体" w:hAnsi="宋体" w:eastAsia="宋体" w:cs="宋体"/>
          <w:sz w:val="24"/>
          <w:szCs w:val="24"/>
          <w:highlight w:val="none"/>
          <w:u w:val="single"/>
          <w:lang w:val="en-US" w:eastAsia="en-US"/>
        </w:rPr>
        <w:t>自行负责解决，如</w:t>
      </w:r>
      <w:r>
        <w:rPr>
          <w:rFonts w:hint="eastAsia" w:ascii="宋体" w:hAnsi="宋体" w:eastAsia="宋体" w:cs="宋体"/>
          <w:sz w:val="24"/>
          <w:szCs w:val="24"/>
          <w:highlight w:val="none"/>
          <w:u w:val="single"/>
          <w:lang w:val="en-US" w:eastAsia="zh-CN"/>
        </w:rPr>
        <w:t>分包人</w:t>
      </w:r>
      <w:r>
        <w:rPr>
          <w:rFonts w:hint="eastAsia" w:ascii="宋体" w:hAnsi="宋体" w:eastAsia="宋体" w:cs="宋体"/>
          <w:sz w:val="24"/>
          <w:szCs w:val="24"/>
          <w:highlight w:val="none"/>
          <w:u w:val="single"/>
          <w:lang w:val="en-US" w:eastAsia="en-US"/>
        </w:rPr>
        <w:t>未按时足额发放工人工资而出现工人罢工、闹事、上访时，</w:t>
      </w:r>
      <w:r>
        <w:rPr>
          <w:rFonts w:hint="eastAsia" w:ascii="宋体" w:hAnsi="宋体" w:eastAsia="宋体" w:cs="宋体"/>
          <w:sz w:val="24"/>
          <w:szCs w:val="24"/>
          <w:highlight w:val="none"/>
          <w:u w:val="single"/>
          <w:lang w:val="en-US" w:eastAsia="zh-CN"/>
        </w:rPr>
        <w:t>分包人</w:t>
      </w:r>
      <w:r>
        <w:rPr>
          <w:rFonts w:hint="eastAsia" w:ascii="宋体" w:hAnsi="宋体" w:eastAsia="宋体" w:cs="宋体"/>
          <w:sz w:val="24"/>
          <w:szCs w:val="24"/>
          <w:highlight w:val="none"/>
          <w:u w:val="single"/>
          <w:lang w:val="en-US" w:eastAsia="en-US"/>
        </w:rPr>
        <w:t>无条件进行协调并负责出资支付拖欠的工人工资</w:t>
      </w:r>
      <w:r>
        <w:rPr>
          <w:rFonts w:hint="eastAsia" w:ascii="宋体" w:hAnsi="宋体" w:eastAsia="宋体" w:cs="宋体"/>
          <w:sz w:val="24"/>
          <w:szCs w:val="24"/>
          <w:highlight w:val="none"/>
          <w:u w:val="single"/>
          <w:lang w:val="en-US" w:eastAsia="zh-CN"/>
        </w:rPr>
        <w:t>，承包人有权暂停支付工程款，并从应付工程款中扣减向民工发放</w:t>
      </w:r>
      <w:r>
        <w:rPr>
          <w:rFonts w:hint="eastAsia" w:ascii="宋体" w:hAnsi="宋体" w:eastAsia="宋体" w:cs="宋体"/>
          <w:sz w:val="24"/>
          <w:szCs w:val="24"/>
          <w:highlight w:val="none"/>
          <w:u w:val="single"/>
          <w:lang w:val="en-US" w:eastAsia="en-US"/>
        </w:rPr>
        <w:t>。如</w:t>
      </w:r>
      <w:r>
        <w:rPr>
          <w:rFonts w:hint="eastAsia" w:ascii="宋体" w:hAnsi="宋体" w:eastAsia="宋体" w:cs="宋体"/>
          <w:sz w:val="24"/>
          <w:szCs w:val="24"/>
          <w:highlight w:val="none"/>
          <w:u w:val="single"/>
          <w:lang w:val="en-US" w:eastAsia="zh-CN"/>
        </w:rPr>
        <w:t>分包人</w:t>
      </w:r>
      <w:r>
        <w:rPr>
          <w:rFonts w:hint="eastAsia" w:ascii="宋体" w:hAnsi="宋体" w:eastAsia="宋体" w:cs="宋体"/>
          <w:sz w:val="24"/>
          <w:szCs w:val="24"/>
          <w:highlight w:val="none"/>
          <w:u w:val="single"/>
          <w:lang w:val="en-US" w:eastAsia="en-US"/>
        </w:rPr>
        <w:t>因劳资纠纷引发罢工、闹事、上访等事件，</w:t>
      </w:r>
      <w:r>
        <w:rPr>
          <w:rFonts w:hint="eastAsia" w:ascii="宋体" w:hAnsi="宋体" w:eastAsia="宋体" w:cs="宋体"/>
          <w:sz w:val="24"/>
          <w:szCs w:val="24"/>
          <w:highlight w:val="none"/>
          <w:u w:val="single"/>
          <w:lang w:val="en-US" w:eastAsia="zh-CN"/>
        </w:rPr>
        <w:t>分包人</w:t>
      </w:r>
      <w:r>
        <w:rPr>
          <w:rFonts w:hint="eastAsia" w:ascii="宋体" w:hAnsi="宋体" w:eastAsia="宋体" w:cs="宋体"/>
          <w:sz w:val="24"/>
          <w:szCs w:val="24"/>
          <w:highlight w:val="none"/>
          <w:u w:val="single"/>
          <w:lang w:val="en-US" w:eastAsia="en-US"/>
        </w:rPr>
        <w:t>同意按所涉金额的2倍接受</w:t>
      </w:r>
      <w:r>
        <w:rPr>
          <w:rFonts w:hint="eastAsia" w:ascii="宋体" w:hAnsi="宋体" w:eastAsia="宋体" w:cs="宋体"/>
          <w:sz w:val="24"/>
          <w:szCs w:val="24"/>
          <w:highlight w:val="none"/>
          <w:u w:val="single"/>
          <w:lang w:val="en-US" w:eastAsia="zh-CN"/>
        </w:rPr>
        <w:t>违约金</w:t>
      </w:r>
      <w:r>
        <w:rPr>
          <w:rFonts w:hint="eastAsia" w:ascii="宋体" w:hAnsi="宋体" w:eastAsia="宋体" w:cs="宋体"/>
          <w:sz w:val="24"/>
          <w:szCs w:val="24"/>
          <w:highlight w:val="none"/>
          <w:u w:val="single"/>
          <w:lang w:val="en-US" w:eastAsia="en-US"/>
        </w:rPr>
        <w:t>，对</w:t>
      </w:r>
      <w:r>
        <w:rPr>
          <w:rFonts w:hint="eastAsia" w:ascii="宋体" w:hAnsi="宋体" w:eastAsia="宋体" w:cs="宋体"/>
          <w:sz w:val="24"/>
          <w:szCs w:val="24"/>
          <w:highlight w:val="none"/>
          <w:u w:val="single"/>
          <w:lang w:val="en-US" w:eastAsia="zh-CN"/>
        </w:rPr>
        <w:t>工程承包人</w:t>
      </w:r>
      <w:r>
        <w:rPr>
          <w:rFonts w:hint="eastAsia" w:ascii="宋体" w:hAnsi="宋体" w:eastAsia="宋体" w:cs="宋体"/>
          <w:sz w:val="24"/>
          <w:szCs w:val="24"/>
          <w:highlight w:val="none"/>
          <w:u w:val="single"/>
          <w:lang w:val="en-US" w:eastAsia="en-US"/>
        </w:rPr>
        <w:t>造成经济支出或财产损失的，由</w:t>
      </w:r>
      <w:r>
        <w:rPr>
          <w:rFonts w:hint="eastAsia" w:ascii="宋体" w:hAnsi="宋体" w:eastAsia="宋体" w:cs="宋体"/>
          <w:sz w:val="24"/>
          <w:szCs w:val="24"/>
          <w:highlight w:val="none"/>
          <w:u w:val="single"/>
          <w:lang w:val="en-US" w:eastAsia="zh-CN"/>
        </w:rPr>
        <w:t>专业分包人</w:t>
      </w:r>
      <w:r>
        <w:rPr>
          <w:rFonts w:hint="eastAsia" w:ascii="宋体" w:hAnsi="宋体" w:eastAsia="宋体" w:cs="宋体"/>
          <w:sz w:val="24"/>
          <w:szCs w:val="24"/>
          <w:highlight w:val="none"/>
          <w:u w:val="single"/>
          <w:lang w:val="en-US" w:eastAsia="en-US"/>
        </w:rPr>
        <w:t>负责</w:t>
      </w:r>
      <w:r>
        <w:rPr>
          <w:rFonts w:hint="eastAsia" w:ascii="宋体" w:hAnsi="宋体" w:eastAsia="宋体" w:cs="宋体"/>
          <w:sz w:val="24"/>
          <w:szCs w:val="24"/>
          <w:highlight w:val="none"/>
          <w:u w:val="none"/>
          <w:lang w:val="en-US" w:eastAsia="zh-CN"/>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6.4 安全施工</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为全面贯彻“安全第一，预防为主、综合治理”的方针，根据《中华人民共和国安全生产法》、《建设工程安全生产管理条例》和国家有关法律法规，明确安全生产中各自的权利、义务和责任，双方特别约定如下：</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（1）双方必须认真贯彻国家、省、市的劳动保护、安全生产主管部门颁发的有关安全生产、消防工作的方针、政策，严格执行有关劳动保护法规、条例、规定。</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（2）分包人应严格遵守工程承包人制订的各项安全操作规程；特种作业人员的审证考核制度；安全生产岗位责任制度；安全检查制度；安全生产奖罚制度；安全教育制度等。</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（3）双方的有关人员必须认真对本单位职工进行安全生产制度及安全技术知识的教育，增强法制观念，提高职工的安全生产思想意识和自我保护能力，督促职工自觉遵守安全生产纪律、制度和法规。</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分包人应当自觉遵守建设工程安全生产管理条例相关规定，严格按安全标准进行施工，釆取必要的安全防护措施，消除事故隐患，并随时接受行业安全检査人员依法实施的监督检査。因分包人安全防范保障措施不力造成安全事故和因此而发生的费用，均由分包人自行承担。</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施工前，工程承包人应对分包人的管理人员、施工人员进行安全生产进场教育，介绍有关安全生产管理制度、规定和要求。分包人应全力配合工程承包人相关安全工作，定期组织召开施工人员安全生产教育会议，并通知工程承包人委派有关人员出席会议，明确施工中有关安全、防火等规章制度及要求，分包人必须检查、督促施工人员严格遵守、认真执行。</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（6）施工期间，分包人指派专人负责本工程项目的有关质量、安全、防火工作，工程承包人督促、检查和指导。</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（7）分包人人员对所处的施工区域、作业设施设备、工用具等必须认真检查，发现隐患，应立即停止施工，并由相关班组落实整改后方准施工。分包人对施工过程中由于上述因素不良而导致的事故后果负全责。</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（8）分包人应严格按工程承包人安全技术交底进行操作，如分包人野蛮、擅自施工所发生安全事故由分包人负全责。</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（9）分包人在施工期间所使用的各种自备工具、自备材料以及自备机具等应认真检查、正确操作。因自备材料或设备出现质量问题或操作不当而导致的后果由专业分包人自行负责。</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或机械设备。</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（11）分包人必须严格执行各类防爆制度，易燃易爆场所严禁吸烟及动用明火，消防器材不准挪作他用。</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分包人需用工程承包人提供的电气设备，在使用前应先进行检测，并做好检测记录，如不符合安全规定的应及时向工程承包人提出，工程承包人应积极整改，整改合格后方准使用，违反本规定或不经工程承包人许可，擅自乱拉电气线路造成后果均由分包人负责。</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（13）贯彻谁施工谁负责安全的原则。分包人人员在施工期间造成伤亡、火警火灾、机械等重大事故由专业分包人负责，工程承包人应协力进行紧急抢救伤员、保护现场，并按程序逐级上报。</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（14）分包人必须向工程承包人提供施工管理人员和现场工人名单和相关证件，包括作业人员身份证复印件及有关证件，人员确定后人员应相对稳定，凡需变动，必须及时通知工程承包人，征得同意后方可变动。</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（15）分包人必须为其施工现场作业人员购买工伤保险及人身意外伤害险保险等，要对现场施工人员安全负全责，因此造成的赔偿责任、损失由分包人自行承担。</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（16）其他与安全相关的未尽事项，分包人必须遵守国家有关法律法规和地方政府及各方安管部门的准则和要求进行施工。</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 安全防护</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分包人在施工开始前应向工程承包人提出安全防护措施，经工程承包人认可后实施，防护措施费用由工程分包人承担。安全文明施工相关内容由分包人提供。</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6.6 事故处理</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6.6.1发生重大伤亡及其他安全事故，分包人应按有关规定立即上报有关部门并报告工程承包人，同时按国家有关法律、行政法规对事故进行处理。</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6.6.2分包人和工程承包人对事故责任有争议时，应按相关规定处理。</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6.7 贯彻谁施工谁负责安全的原则</w:t>
      </w:r>
    </w:p>
    <w:p>
      <w:pPr>
        <w:pStyle w:val="6"/>
        <w:wordWrap w:val="0"/>
        <w:adjustRightInd w:val="0"/>
        <w:snapToGrid w:val="0"/>
        <w:spacing w:before="0" w:beforeLines="0" w:after="0" w:afterLines="0" w:line="400" w:lineRule="exact"/>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分包单位人员在施工期间造成人身伤亡、伤残、火警火灾、机械等重大安全事故，分包单位应积极进行紧急抢救伤员、保护现场，配合承包人按程序逐级上报。所产生的安全事故费用均由分包人保险承担赔付，保险所需程序资料手续等均由分包单位全权负责办理。</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68" w:name="_Toc389586440"/>
      <w:r>
        <w:rPr>
          <w:rFonts w:hint="eastAsia" w:ascii="宋体" w:hAnsi="宋体" w:eastAsia="宋体" w:cs="宋体"/>
          <w:sz w:val="24"/>
          <w:szCs w:val="24"/>
          <w:highlight w:val="none"/>
        </w:rPr>
        <w:t>7. 工期和进度</w:t>
      </w:r>
      <w:bookmarkEnd w:id="568"/>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69" w:name="_Toc389586441"/>
      <w:r>
        <w:rPr>
          <w:rFonts w:hint="eastAsia" w:ascii="宋体" w:hAnsi="宋体" w:eastAsia="宋体" w:cs="宋体"/>
          <w:sz w:val="24"/>
          <w:szCs w:val="24"/>
          <w:highlight w:val="none"/>
        </w:rPr>
        <w:t>7.1 施工组织</w:t>
      </w:r>
      <w:bookmarkEnd w:id="569"/>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7.1.1 施工组织设计的编制和批准</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分包人提交详细施工组织设计的期限：</w:t>
      </w:r>
      <w:r>
        <w:rPr>
          <w:rFonts w:hint="eastAsia" w:ascii="宋体" w:hAnsi="宋体" w:eastAsia="宋体" w:cs="宋体"/>
          <w:sz w:val="24"/>
          <w:szCs w:val="24"/>
          <w:highlight w:val="none"/>
          <w:u w:val="single"/>
          <w:lang w:val="en-US" w:eastAsia="zh-CN"/>
        </w:rPr>
        <w:t>技术交底后7日内</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承包人对分包人施工组织设计进行确认或提出修改意见的期限：</w:t>
      </w:r>
      <w:r>
        <w:rPr>
          <w:rFonts w:hint="eastAsia" w:ascii="宋体" w:hAnsi="宋体" w:eastAsia="宋体" w:cs="宋体"/>
          <w:sz w:val="24"/>
          <w:szCs w:val="24"/>
          <w:highlight w:val="none"/>
          <w:u w:val="single"/>
          <w:lang w:val="en-US" w:eastAsia="zh-CN"/>
        </w:rPr>
        <w:t>3日内</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分包人未按时提交详细施工组织设计的违约责任：</w:t>
      </w:r>
      <w:r>
        <w:rPr>
          <w:rFonts w:hint="eastAsia" w:ascii="宋体" w:hAnsi="宋体" w:eastAsia="宋体" w:cs="宋体"/>
          <w:sz w:val="24"/>
          <w:szCs w:val="24"/>
          <w:highlight w:val="none"/>
          <w:u w:val="single"/>
          <w:lang w:val="en-US" w:eastAsia="zh-CN"/>
        </w:rPr>
        <w:t>由分包人承担导致工期延误及损失</w:t>
      </w:r>
      <w:r>
        <w:rPr>
          <w:rFonts w:hint="eastAsia" w:ascii="宋体" w:hAnsi="宋体" w:eastAsia="宋体" w:cs="宋体"/>
          <w:sz w:val="24"/>
          <w:szCs w:val="24"/>
          <w:highlight w:val="none"/>
        </w:rPr>
        <w:t>。</w:t>
      </w:r>
    </w:p>
    <w:p>
      <w:pPr>
        <w:wordWrap w:val="0"/>
        <w:adjustRightInd w:val="0"/>
        <w:snapToGrid w:val="0"/>
        <w:spacing w:line="400" w:lineRule="exact"/>
        <w:ind w:firstLine="46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7.1.3 劳动力保障</w:t>
      </w:r>
    </w:p>
    <w:p>
      <w:pPr>
        <w:wordWrap w:val="0"/>
        <w:adjustRightInd w:val="0"/>
        <w:snapToGrid w:val="0"/>
        <w:spacing w:line="400" w:lineRule="exact"/>
        <w:ind w:firstLine="46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分包人未按时补足劳动力的违约责任：</w:t>
      </w:r>
      <w:r>
        <w:rPr>
          <w:rFonts w:hint="eastAsia" w:ascii="宋体" w:hAnsi="宋体" w:eastAsia="宋体" w:cs="宋体"/>
          <w:sz w:val="24"/>
          <w:szCs w:val="24"/>
          <w:highlight w:val="none"/>
          <w:u w:val="single"/>
          <w:lang w:val="en-US" w:eastAsia="en-US"/>
        </w:rPr>
        <w:t>拖延工期</w:t>
      </w:r>
      <w:r>
        <w:rPr>
          <w:rFonts w:hint="eastAsia" w:ascii="宋体" w:hAnsi="宋体" w:eastAsia="宋体" w:cs="宋体"/>
          <w:sz w:val="24"/>
          <w:szCs w:val="24"/>
          <w:highlight w:val="none"/>
          <w:u w:val="single"/>
          <w:lang w:val="en-US" w:eastAsia="zh-CN"/>
        </w:rPr>
        <w:t>2000.00</w:t>
      </w:r>
      <w:r>
        <w:rPr>
          <w:rFonts w:hint="eastAsia" w:ascii="宋体" w:hAnsi="宋体" w:eastAsia="宋体" w:cs="宋体"/>
          <w:sz w:val="24"/>
          <w:szCs w:val="24"/>
          <w:highlight w:val="none"/>
          <w:u w:val="single"/>
          <w:lang w:val="en-US" w:eastAsia="en-US"/>
        </w:rPr>
        <w:t>元／</w:t>
      </w:r>
      <w:r>
        <w:rPr>
          <w:rFonts w:hint="eastAsia" w:ascii="宋体" w:hAnsi="宋体" w:eastAsia="宋体" w:cs="宋体"/>
          <w:sz w:val="24"/>
          <w:szCs w:val="24"/>
          <w:highlight w:val="none"/>
          <w:u w:val="single"/>
          <w:lang w:val="en-US" w:eastAsia="zh-CN"/>
        </w:rPr>
        <w:t>天</w:t>
      </w:r>
      <w:r>
        <w:rPr>
          <w:rFonts w:hint="eastAsia" w:ascii="宋体" w:hAnsi="宋体" w:eastAsia="宋体" w:cs="宋体"/>
          <w:sz w:val="24"/>
          <w:szCs w:val="24"/>
          <w:highlight w:val="none"/>
          <w:u w:val="single"/>
          <w:lang w:val="en-US" w:eastAsia="en-US"/>
        </w:rPr>
        <w:t>进行处罚。对于</w:t>
      </w:r>
      <w:r>
        <w:rPr>
          <w:rFonts w:hint="eastAsia" w:ascii="宋体" w:hAnsi="宋体" w:eastAsia="宋体" w:cs="宋体"/>
          <w:sz w:val="24"/>
          <w:szCs w:val="24"/>
          <w:highlight w:val="none"/>
          <w:u w:val="single"/>
          <w:lang w:val="en-US" w:eastAsia="zh-CN"/>
        </w:rPr>
        <w:t>承包人</w:t>
      </w:r>
      <w:r>
        <w:rPr>
          <w:rFonts w:hint="eastAsia" w:ascii="宋体" w:hAnsi="宋体" w:eastAsia="宋体" w:cs="宋体"/>
          <w:sz w:val="24"/>
          <w:szCs w:val="24"/>
          <w:highlight w:val="none"/>
          <w:u w:val="single"/>
          <w:lang w:val="en-US" w:eastAsia="en-US"/>
        </w:rPr>
        <w:t>工期的调整要求，</w:t>
      </w:r>
      <w:r>
        <w:rPr>
          <w:rFonts w:hint="eastAsia" w:ascii="宋体" w:hAnsi="宋体" w:eastAsia="宋体" w:cs="宋体"/>
          <w:sz w:val="24"/>
          <w:szCs w:val="24"/>
          <w:highlight w:val="none"/>
          <w:u w:val="single"/>
          <w:lang w:val="en-US" w:eastAsia="zh-CN"/>
        </w:rPr>
        <w:t>分包人</w:t>
      </w:r>
      <w:r>
        <w:rPr>
          <w:rFonts w:hint="eastAsia" w:ascii="宋体" w:hAnsi="宋体" w:eastAsia="宋体" w:cs="宋体"/>
          <w:sz w:val="24"/>
          <w:szCs w:val="24"/>
          <w:highlight w:val="none"/>
          <w:u w:val="single"/>
          <w:lang w:val="en-US" w:eastAsia="en-US"/>
        </w:rPr>
        <w:t>若5天内未作出抢工措施，</w:t>
      </w:r>
      <w:r>
        <w:rPr>
          <w:rFonts w:hint="eastAsia" w:ascii="宋体" w:hAnsi="宋体" w:eastAsia="宋体" w:cs="宋体"/>
          <w:sz w:val="24"/>
          <w:szCs w:val="24"/>
          <w:highlight w:val="none"/>
          <w:u w:val="single"/>
          <w:lang w:val="en-US" w:eastAsia="zh-CN"/>
        </w:rPr>
        <w:t>承包人</w:t>
      </w:r>
      <w:r>
        <w:rPr>
          <w:rFonts w:hint="eastAsia" w:ascii="宋体" w:hAnsi="宋体" w:eastAsia="宋体" w:cs="宋体"/>
          <w:sz w:val="24"/>
          <w:szCs w:val="24"/>
          <w:highlight w:val="none"/>
          <w:u w:val="single"/>
          <w:lang w:val="en-US" w:eastAsia="en-US"/>
        </w:rPr>
        <w:t>有权将</w:t>
      </w:r>
      <w:r>
        <w:rPr>
          <w:rFonts w:hint="eastAsia" w:ascii="宋体" w:hAnsi="宋体" w:eastAsia="宋体" w:cs="宋体"/>
          <w:sz w:val="24"/>
          <w:szCs w:val="24"/>
          <w:highlight w:val="none"/>
          <w:u w:val="single"/>
          <w:lang w:val="en-US" w:eastAsia="zh-CN"/>
        </w:rPr>
        <w:t>分包人</w:t>
      </w:r>
      <w:r>
        <w:rPr>
          <w:rFonts w:hint="eastAsia" w:ascii="宋体" w:hAnsi="宋体" w:eastAsia="宋体" w:cs="宋体"/>
          <w:sz w:val="24"/>
          <w:szCs w:val="24"/>
          <w:highlight w:val="none"/>
          <w:u w:val="single"/>
          <w:lang w:val="en-US" w:eastAsia="en-US"/>
        </w:rPr>
        <w:t>施工内容进行扣除，发包由第三方施工</w:t>
      </w:r>
      <w:r>
        <w:rPr>
          <w:rFonts w:hint="eastAsia" w:ascii="宋体" w:hAnsi="宋体" w:eastAsia="宋体" w:cs="宋体"/>
          <w:color w:val="000000"/>
          <w:kern w:val="0"/>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lang w:eastAsia="zh-CN"/>
        </w:rPr>
      </w:pPr>
      <w:bookmarkStart w:id="570" w:name="_Toc389586442"/>
      <w:r>
        <w:rPr>
          <w:rFonts w:hint="eastAsia" w:ascii="宋体" w:hAnsi="宋体" w:eastAsia="宋体" w:cs="宋体"/>
          <w:sz w:val="24"/>
          <w:szCs w:val="24"/>
          <w:highlight w:val="none"/>
          <w:lang w:eastAsia="zh-CN"/>
        </w:rPr>
        <w:t>7.2 开工</w:t>
      </w:r>
      <w:bookmarkEnd w:id="570"/>
    </w:p>
    <w:p>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color w:val="000000"/>
          <w:kern w:val="0"/>
          <w:sz w:val="24"/>
          <w:szCs w:val="24"/>
          <w:highlight w:val="none"/>
        </w:rPr>
        <w:t>因承包人原因未能在计划开工日期之日起</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7</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天内发出开工通知的，分包人有权</w:t>
      </w:r>
      <w:r>
        <w:rPr>
          <w:rFonts w:hint="eastAsia" w:ascii="宋体" w:hAnsi="宋体" w:eastAsia="宋体" w:cs="宋体"/>
          <w:color w:val="000000"/>
          <w:kern w:val="0"/>
          <w:sz w:val="24"/>
          <w:szCs w:val="24"/>
          <w:highlight w:val="none"/>
          <w:lang w:val="en-US" w:eastAsia="zh-CN"/>
        </w:rPr>
        <w:t>延长相应工期</w:t>
      </w:r>
      <w:r>
        <w:rPr>
          <w:rFonts w:hint="eastAsia" w:ascii="宋体" w:hAnsi="宋体" w:eastAsia="宋体" w:cs="宋体"/>
          <w:color w:val="000000"/>
          <w:kern w:val="0"/>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lang w:eastAsia="zh-CN"/>
        </w:rPr>
      </w:pPr>
      <w:bookmarkStart w:id="571" w:name="_Toc389586443"/>
      <w:r>
        <w:rPr>
          <w:rFonts w:hint="eastAsia" w:ascii="宋体" w:hAnsi="宋体" w:eastAsia="宋体" w:cs="宋体"/>
          <w:sz w:val="24"/>
          <w:szCs w:val="24"/>
          <w:highlight w:val="none"/>
          <w:lang w:eastAsia="zh-CN"/>
        </w:rPr>
        <w:t>7.3 测量放线</w:t>
      </w:r>
      <w:bookmarkEnd w:id="571"/>
    </w:p>
    <w:p>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7.3.1 承包人提供测量基准点、基准线和水准点及其书面资料的期限：</w:t>
      </w:r>
      <w:r>
        <w:rPr>
          <w:rFonts w:hint="eastAsia" w:ascii="宋体" w:hAnsi="宋体" w:eastAsia="宋体" w:cs="宋体"/>
          <w:sz w:val="24"/>
          <w:szCs w:val="24"/>
          <w:highlight w:val="none"/>
          <w:u w:val="single"/>
          <w:lang w:val="en-US" w:eastAsia="zh-CN"/>
        </w:rPr>
        <w:t>开工后7日内</w:t>
      </w:r>
      <w:r>
        <w:rPr>
          <w:rFonts w:hint="eastAsia" w:ascii="宋体" w:hAnsi="宋体" w:eastAsia="宋体" w:cs="宋体"/>
          <w:sz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72" w:name="_Toc389586444"/>
      <w:r>
        <w:rPr>
          <w:rFonts w:hint="eastAsia" w:ascii="宋体" w:hAnsi="宋体" w:eastAsia="宋体" w:cs="宋体"/>
          <w:sz w:val="24"/>
          <w:szCs w:val="24"/>
          <w:highlight w:val="none"/>
        </w:rPr>
        <w:t>7.4 工期延误</w:t>
      </w:r>
      <w:bookmarkEnd w:id="572"/>
    </w:p>
    <w:p>
      <w:pPr>
        <w:wordWrap w:val="0"/>
        <w:adjustRightInd w:val="0"/>
        <w:snapToGrid w:val="0"/>
        <w:spacing w:line="400" w:lineRule="exact"/>
        <w:ind w:firstLine="480" w:firstLineChars="200"/>
        <w:jc w:val="left"/>
        <w:rPr>
          <w:rFonts w:hint="eastAsia" w:ascii="宋体" w:hAnsi="宋体" w:eastAsia="宋体" w:cs="宋体"/>
          <w:highlight w:val="none"/>
        </w:rPr>
      </w:pPr>
      <w:r>
        <w:rPr>
          <w:rFonts w:hint="eastAsia" w:ascii="宋体" w:hAnsi="宋体" w:eastAsia="宋体" w:cs="宋体"/>
          <w:sz w:val="24"/>
          <w:szCs w:val="24"/>
          <w:highlight w:val="none"/>
          <w:lang w:val="en-US" w:eastAsia="zh-CN"/>
        </w:rPr>
        <w:t xml:space="preserve">7.4.1 分包合同履行过程中，因承包人原因造成工期延误的，由承包人承担延误的工期。 </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 xml:space="preserve">7.4.2 </w:t>
      </w:r>
      <w:r>
        <w:rPr>
          <w:rFonts w:hint="eastAsia" w:ascii="宋体" w:hAnsi="宋体" w:eastAsia="宋体" w:cs="宋体"/>
          <w:sz w:val="24"/>
          <w:szCs w:val="24"/>
          <w:highlight w:val="none"/>
          <w:lang w:val="en-US" w:eastAsia="zh-CN"/>
        </w:rPr>
        <w:t>因分包人原因造成作业期限延误的，分包人应承担由此给承包人造成的损失。分包人支付逾期完工违约金后，不免除分包人继续完成劳务作业及整改的义务。</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逾期竣工违约金的计</w:t>
      </w:r>
      <w:r>
        <w:rPr>
          <w:rFonts w:hint="eastAsia" w:ascii="宋体" w:hAnsi="宋体" w:eastAsia="宋体" w:cs="宋体"/>
          <w:color w:val="auto"/>
          <w:sz w:val="24"/>
          <w:szCs w:val="24"/>
          <w:highlight w:val="none"/>
          <w:lang w:val="en-US" w:eastAsia="zh-CN"/>
        </w:rPr>
        <w:t>算标准：</w:t>
      </w:r>
      <w:r>
        <w:rPr>
          <w:rFonts w:hint="eastAsia" w:ascii="宋体" w:hAnsi="宋体" w:eastAsia="宋体" w:cs="宋体"/>
          <w:color w:val="auto"/>
          <w:sz w:val="24"/>
          <w:szCs w:val="24"/>
          <w:highlight w:val="none"/>
          <w:u w:val="single"/>
          <w:lang w:val="en-US" w:eastAsia="zh-CN"/>
        </w:rPr>
        <w:t>20000元/天</w:t>
      </w:r>
      <w:r>
        <w:rPr>
          <w:rFonts w:hint="eastAsia" w:ascii="宋体" w:hAnsi="宋体" w:eastAsia="宋体" w:cs="宋体"/>
          <w:color w:val="auto"/>
          <w:sz w:val="24"/>
          <w:szCs w:val="24"/>
          <w:highlight w:val="none"/>
          <w:lang w:val="en-US" w:eastAsia="zh-CN"/>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逾期竣工违约金的计算方法：</w:t>
      </w:r>
      <w:r>
        <w:rPr>
          <w:rFonts w:hint="eastAsia" w:ascii="宋体" w:hAnsi="宋体" w:eastAsia="宋体" w:cs="宋体"/>
          <w:color w:val="auto"/>
          <w:sz w:val="24"/>
          <w:szCs w:val="24"/>
          <w:highlight w:val="none"/>
          <w:u w:val="single"/>
          <w:lang w:val="en-US" w:eastAsia="zh-CN"/>
        </w:rPr>
        <w:t>逾期竣工天数*20000元/天</w:t>
      </w:r>
      <w:r>
        <w:rPr>
          <w:rFonts w:hint="eastAsia" w:ascii="宋体" w:hAnsi="宋体" w:eastAsia="宋体" w:cs="宋体"/>
          <w:color w:val="auto"/>
          <w:sz w:val="24"/>
          <w:szCs w:val="24"/>
          <w:highlight w:val="none"/>
          <w:lang w:val="en-US" w:eastAsia="zh-CN"/>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逾期竣工违约金最高限额：</w:t>
      </w:r>
      <w:r>
        <w:rPr>
          <w:rFonts w:hint="eastAsia" w:ascii="宋体" w:hAnsi="宋体" w:eastAsia="宋体" w:cs="宋体"/>
          <w:color w:val="auto"/>
          <w:sz w:val="24"/>
          <w:szCs w:val="24"/>
          <w:highlight w:val="none"/>
          <w:u w:val="single"/>
          <w:lang w:val="en-US" w:eastAsia="zh-CN"/>
        </w:rPr>
        <w:t>工程合同价的10%</w:t>
      </w:r>
      <w:r>
        <w:rPr>
          <w:rFonts w:hint="eastAsia" w:ascii="宋体" w:hAnsi="宋体" w:eastAsia="宋体" w:cs="宋体"/>
          <w:color w:val="auto"/>
          <w:sz w:val="24"/>
          <w:szCs w:val="24"/>
          <w:highlight w:val="none"/>
          <w:lang w:val="en-US" w:eastAsia="zh-CN"/>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73" w:name="_Toc389586447"/>
      <w:r>
        <w:rPr>
          <w:rFonts w:hint="eastAsia" w:ascii="宋体" w:hAnsi="宋体" w:eastAsia="宋体" w:cs="宋体"/>
          <w:sz w:val="24"/>
          <w:szCs w:val="24"/>
          <w:highlight w:val="none"/>
        </w:rPr>
        <w:t>7.7 暂停施工</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7.7.1 发包人指示暂停施工的或因承包人原因引起暂停施工的，承包人应及时下达暂停施工指令，分包人应按承包人指令暂停施工，承包人应承担由此延误的工期。</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7.7.2 因分包人原因引起的暂停施工，分包人应承担由此增加的费用和（或）延误的工期，且分包人在收到承包人复工指示后28天内仍未复工的，视为分包人无法继续履行分包合同。</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7.7.3 暂停施工期间，分包人应负责妥善照管分包工程并提供安全保障，由此增加的费用由分包人承担。</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7.7.4 暂停施工后的复工</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的要求复工。</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分包人无故拖延或拒绝复工的，分包人承担由此增加的费用和（或）延误的工期；因承包人原因无法按时复工的，按照第7.4.1项执行。</w:t>
      </w:r>
    </w:p>
    <w:bookmarkEnd w:id="573"/>
    <w:p>
      <w:pPr>
        <w:pStyle w:val="5"/>
        <w:wordWrap w:val="0"/>
        <w:adjustRightInd w:val="0"/>
        <w:snapToGrid w:val="0"/>
        <w:spacing w:before="156" w:beforeLines="50" w:after="156" w:afterLines="50" w:line="400" w:lineRule="exact"/>
        <w:rPr>
          <w:rFonts w:hint="eastAsia" w:ascii="宋体" w:hAnsi="宋体" w:eastAsia="宋体" w:cs="宋体"/>
          <w:color w:val="auto"/>
          <w:sz w:val="24"/>
          <w:szCs w:val="24"/>
          <w:highlight w:val="none"/>
        </w:rPr>
      </w:pPr>
      <w:bookmarkStart w:id="574" w:name="_Toc389586459"/>
      <w:r>
        <w:rPr>
          <w:rFonts w:hint="eastAsia" w:ascii="宋体" w:hAnsi="宋体" w:eastAsia="宋体" w:cs="宋体"/>
          <w:color w:val="auto"/>
          <w:sz w:val="24"/>
          <w:szCs w:val="24"/>
          <w:highlight w:val="none"/>
        </w:rPr>
        <w:t>11. 合同价格</w:t>
      </w:r>
      <w:bookmarkEnd w:id="574"/>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不可调</w:t>
      </w:r>
      <w:r>
        <w:rPr>
          <w:rFonts w:hint="eastAsia" w:ascii="宋体" w:hAnsi="宋体" w:eastAsia="宋体" w:cs="宋体"/>
          <w:color w:val="auto"/>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lang w:val="en-US" w:eastAsia="zh-CN"/>
        </w:rPr>
        <w:t>。</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75" w:name="_Toc389586460"/>
      <w:r>
        <w:rPr>
          <w:rFonts w:hint="eastAsia" w:ascii="宋体" w:hAnsi="宋体" w:eastAsia="宋体" w:cs="宋体"/>
          <w:sz w:val="24"/>
          <w:szCs w:val="24"/>
          <w:highlight w:val="none"/>
        </w:rPr>
        <w:t>12. 价格调整</w:t>
      </w:r>
      <w:bookmarkEnd w:id="575"/>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76" w:name="_Toc389586461"/>
      <w:r>
        <w:rPr>
          <w:rFonts w:hint="eastAsia" w:ascii="宋体" w:hAnsi="宋体" w:eastAsia="宋体" w:cs="宋体"/>
          <w:sz w:val="24"/>
          <w:szCs w:val="24"/>
          <w:highlight w:val="none"/>
        </w:rPr>
        <w:t>12.1 市场价格波动引起的调整</w:t>
      </w:r>
      <w:bookmarkEnd w:id="576"/>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市场价格波动</w:t>
      </w:r>
      <w:r>
        <w:rPr>
          <w:rFonts w:hint="eastAsia" w:ascii="宋体" w:hAnsi="宋体" w:eastAsia="宋体" w:cs="宋体"/>
          <w:sz w:val="24"/>
          <w:szCs w:val="24"/>
          <w:highlight w:val="none"/>
        </w:rPr>
        <w:t>是否调整分包合同价格的约定：</w:t>
      </w:r>
      <w:r>
        <w:rPr>
          <w:rFonts w:hint="eastAsia" w:ascii="宋体" w:hAnsi="宋体" w:eastAsia="宋体" w:cs="宋体"/>
          <w:sz w:val="24"/>
          <w:szCs w:val="24"/>
          <w:highlight w:val="none"/>
          <w:u w:val="single"/>
          <w:lang w:val="en-US" w:eastAsia="zh-CN"/>
        </w:rPr>
        <w:t>不调整</w:t>
      </w:r>
      <w:r>
        <w:rPr>
          <w:rFonts w:hint="eastAsia" w:ascii="宋体" w:hAnsi="宋体" w:eastAsia="宋体" w:cs="宋体"/>
          <w:sz w:val="24"/>
          <w:szCs w:val="24"/>
          <w:highlight w:val="none"/>
        </w:rPr>
        <w:t>。</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77" w:name="_Toc389586462"/>
      <w:r>
        <w:rPr>
          <w:rFonts w:hint="eastAsia" w:ascii="宋体" w:hAnsi="宋体" w:eastAsia="宋体" w:cs="宋体"/>
          <w:sz w:val="24"/>
          <w:szCs w:val="24"/>
          <w:highlight w:val="none"/>
        </w:rPr>
        <w:t>13. 计量</w:t>
      </w:r>
      <w:bookmarkEnd w:id="577"/>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78" w:name="_Toc389586463"/>
      <w:r>
        <w:rPr>
          <w:rFonts w:hint="eastAsia" w:ascii="宋体" w:hAnsi="宋体" w:eastAsia="宋体" w:cs="宋体"/>
          <w:sz w:val="24"/>
          <w:szCs w:val="24"/>
          <w:highlight w:val="none"/>
        </w:rPr>
        <w:t>13.1 计量原则和计量周期</w:t>
      </w:r>
      <w:bookmarkEnd w:id="578"/>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13.1.1 工程量计算规则：</w:t>
      </w:r>
      <w:r>
        <w:rPr>
          <w:rFonts w:hint="eastAsia" w:ascii="宋体" w:hAnsi="宋体" w:eastAsia="宋体" w:cs="宋体"/>
          <w:sz w:val="24"/>
          <w:szCs w:val="24"/>
          <w:highlight w:val="none"/>
          <w:u w:val="single"/>
          <w:lang w:val="en-US" w:eastAsia="zh-CN"/>
        </w:rPr>
        <w:t>工程量计算规则执行国家标准《建设工程工程量清单计价规范》(GB50500—2013)或其适用的最新修订版本。除合同另有约定外，承包人实际完成的工程量按约定的工程量计算规则和有合同约束力的图纸进行计量</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13.1.2 工程量计量周期：</w:t>
      </w:r>
      <w:r>
        <w:rPr>
          <w:rFonts w:hint="eastAsia" w:ascii="宋体" w:hAnsi="宋体" w:eastAsia="宋体" w:cs="宋体"/>
          <w:sz w:val="24"/>
          <w:szCs w:val="24"/>
          <w:highlight w:val="none"/>
          <w:u w:val="single"/>
          <w:lang w:val="en-US" w:eastAsia="zh-CN"/>
        </w:rPr>
        <w:t>本合同的计量周期为月，每月25日为当月计量截止日期(不含当日)和下月计量起始日期(含当日)</w:t>
      </w:r>
      <w:r>
        <w:rPr>
          <w:rFonts w:hint="eastAsia" w:ascii="宋体" w:hAnsi="宋体" w:eastAsia="宋体" w:cs="宋体"/>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79" w:name="_Toc389586464"/>
      <w:r>
        <w:rPr>
          <w:rFonts w:hint="eastAsia" w:ascii="宋体" w:hAnsi="宋体" w:eastAsia="宋体" w:cs="宋体"/>
          <w:sz w:val="24"/>
          <w:szCs w:val="24"/>
          <w:highlight w:val="none"/>
        </w:rPr>
        <w:t>13.2 计量程序</w:t>
      </w:r>
      <w:bookmarkEnd w:id="579"/>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bookmarkStart w:id="580" w:name="_Toc389586465"/>
      <w:r>
        <w:rPr>
          <w:rFonts w:hint="eastAsia" w:ascii="宋体" w:hAnsi="宋体" w:eastAsia="宋体" w:cs="宋体"/>
          <w:sz w:val="24"/>
          <w:szCs w:val="24"/>
          <w:highlight w:val="none"/>
          <w:lang w:val="en-US" w:eastAsia="zh-CN"/>
        </w:rPr>
        <w:t>（1）劳务分包人每月向承包人报送已完成的工作量报告，并附拨款审批表、民工工资表、考勤表、计量表、合同、所对应金额的增值税专用发票，劳务分包人未按照程序报送的，承包人有权延付工程款。</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承包人收到劳务分包人提交的工作量报告后7天内完成对工作量报表的审核并书面答复劳务分包人。承包人对工作量有异议的，有权要求劳务分包人进行共同复核或抽样检测。劳务分包人未按承包人要求参加复核或抽样检测的，承包人复核或修正的工作量视为劳务分包人实际完成的工作量。 </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（3）承包人未在收到劳务分包人提交的工作量报告后7天内完成审核的，劳务分包人报送的工作量报告中工作量视为劳务分包人实际完成的工作量，据此计算劳务分包合同价款。</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14. 工程款支付</w:t>
      </w:r>
      <w:bookmarkEnd w:id="580"/>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81" w:name="_Toc389586466"/>
      <w:r>
        <w:rPr>
          <w:rFonts w:hint="eastAsia" w:ascii="宋体" w:hAnsi="宋体" w:eastAsia="宋体" w:cs="宋体"/>
          <w:sz w:val="24"/>
          <w:szCs w:val="24"/>
          <w:highlight w:val="none"/>
        </w:rPr>
        <w:t>14.1 预付款</w:t>
      </w:r>
      <w:bookmarkEnd w:id="581"/>
    </w:p>
    <w:p>
      <w:pPr>
        <w:pStyle w:val="6"/>
        <w:wordWrap w:val="0"/>
        <w:adjustRightInd w:val="0"/>
        <w:snapToGrid w:val="0"/>
        <w:spacing w:before="0" w:beforeLines="0" w:after="0" w:afterLines="0" w:line="400" w:lineRule="exact"/>
        <w:ind w:firstLine="480" w:firstLineChars="200"/>
        <w:rPr>
          <w:rFonts w:hint="eastAsia" w:ascii="宋体" w:hAnsi="宋体" w:eastAsia="宋体" w:cs="宋体"/>
          <w:b w:val="0"/>
          <w:bCs w:val="0"/>
          <w:kern w:val="2"/>
          <w:sz w:val="24"/>
          <w:szCs w:val="24"/>
          <w:highlight w:val="none"/>
          <w:u w:val="single"/>
          <w:lang w:val="en-US" w:eastAsia="zh-CN" w:bidi="ar-SA"/>
        </w:rPr>
      </w:pPr>
      <w:bookmarkStart w:id="582" w:name="_Toc389586467"/>
      <w:r>
        <w:rPr>
          <w:rFonts w:hint="eastAsia" w:ascii="宋体" w:hAnsi="宋体" w:eastAsia="宋体" w:cs="宋体"/>
          <w:b w:val="0"/>
          <w:bCs w:val="0"/>
          <w:kern w:val="2"/>
          <w:sz w:val="24"/>
          <w:szCs w:val="24"/>
          <w:highlight w:val="none"/>
          <w:u w:val="single"/>
          <w:lang w:val="en-US" w:eastAsia="zh-CN" w:bidi="ar-SA"/>
        </w:rPr>
        <w:t>无预付款。</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14.2 安全文明施工费的支付</w:t>
      </w:r>
      <w:bookmarkEnd w:id="582"/>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承包人支付安全文明施工费的比例及期限：</w:t>
      </w:r>
      <w:r>
        <w:rPr>
          <w:rFonts w:hint="eastAsia" w:ascii="宋体" w:hAnsi="宋体" w:eastAsia="宋体" w:cs="宋体"/>
          <w:sz w:val="24"/>
          <w:szCs w:val="24"/>
          <w:highlight w:val="none"/>
          <w:u w:val="single"/>
          <w:lang w:val="en-US" w:eastAsia="zh-CN"/>
        </w:rPr>
        <w:t>按结算审计结果执行，审计结果双方认可出具后一次性支付</w:t>
      </w:r>
      <w:r>
        <w:rPr>
          <w:rFonts w:hint="eastAsia" w:ascii="宋体" w:hAnsi="宋体" w:eastAsia="宋体" w:cs="宋体"/>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83" w:name="_Toc389586468"/>
      <w:r>
        <w:rPr>
          <w:rFonts w:hint="eastAsia" w:ascii="宋体" w:hAnsi="宋体" w:eastAsia="宋体" w:cs="宋体"/>
          <w:sz w:val="24"/>
          <w:szCs w:val="24"/>
          <w:highlight w:val="none"/>
        </w:rPr>
        <w:t>14.3 工程进度款支付</w:t>
      </w:r>
      <w:bookmarkEnd w:id="583"/>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分包人与工程承包人双方约定支付方法为：工程款按月进度支付完成合格工程量折算款的</w:t>
      </w:r>
      <w:r>
        <w:rPr>
          <w:rFonts w:hint="eastAsia" w:ascii="宋体" w:hAnsi="宋体" w:eastAsia="宋体" w:cs="宋体"/>
          <w:sz w:val="24"/>
          <w:szCs w:val="24"/>
          <w:highlight w:val="none"/>
          <w:u w:val="single"/>
          <w:lang w:val="en-US" w:eastAsia="zh-CN"/>
        </w:rPr>
        <w:t>80</w:t>
      </w:r>
      <w:r>
        <w:rPr>
          <w:rFonts w:hint="eastAsia" w:ascii="宋体" w:hAnsi="宋体" w:eastAsia="宋体" w:cs="宋体"/>
          <w:sz w:val="24"/>
          <w:szCs w:val="24"/>
          <w:highlight w:val="none"/>
          <w:lang w:val="en-US" w:eastAsia="en-US"/>
        </w:rPr>
        <w:t>%</w:t>
      </w:r>
      <w:r>
        <w:rPr>
          <w:rFonts w:hint="eastAsia" w:ascii="宋体" w:hAnsi="宋体" w:eastAsia="宋体" w:cs="宋体"/>
          <w:sz w:val="24"/>
          <w:szCs w:val="24"/>
          <w:highlight w:val="none"/>
          <w:lang w:val="en-US" w:eastAsia="zh-CN"/>
        </w:rPr>
        <w:t>（当期进度款的20%在承包人的农民工工资专户发放，剩余部分进度款支付至分包单位基本账户）；待竣工验收结算审计完成后30日内支付至</w:t>
      </w:r>
      <w:r>
        <w:rPr>
          <w:rFonts w:hint="eastAsia" w:ascii="宋体" w:hAnsi="宋体" w:eastAsia="宋体" w:cs="宋体"/>
          <w:sz w:val="24"/>
          <w:szCs w:val="24"/>
          <w:highlight w:val="none"/>
          <w:u w:val="single"/>
          <w:lang w:val="en-US" w:eastAsia="zh-CN"/>
        </w:rPr>
        <w:t>97</w:t>
      </w:r>
      <w:r>
        <w:rPr>
          <w:rFonts w:hint="eastAsia" w:ascii="宋体" w:hAnsi="宋体" w:eastAsia="宋体" w:cs="宋体"/>
          <w:sz w:val="24"/>
          <w:szCs w:val="24"/>
          <w:highlight w:val="none"/>
          <w:lang w:val="en-US" w:eastAsia="zh-CN"/>
        </w:rPr>
        <w:t>%，剩余3%作为质量保证金，质保期满30日内一次性无息支付。工程承包人向分包人支付劳务款，分包人须向工程承包人提供增值税专用发票，否则，工程</w:t>
      </w:r>
      <w:r>
        <w:rPr>
          <w:rFonts w:hint="eastAsia" w:ascii="宋体" w:hAnsi="宋体" w:eastAsia="宋体" w:cs="宋体"/>
          <w:sz w:val="24"/>
          <w:szCs w:val="24"/>
          <w:highlight w:val="none"/>
          <w:lang w:val="zh-CN" w:eastAsia="zh-CN"/>
        </w:rPr>
        <w:t>承包人</w:t>
      </w:r>
      <w:r>
        <w:rPr>
          <w:rFonts w:hint="eastAsia" w:ascii="宋体" w:hAnsi="宋体" w:eastAsia="宋体" w:cs="宋体"/>
          <w:sz w:val="24"/>
          <w:szCs w:val="24"/>
          <w:highlight w:val="none"/>
          <w:lang w:val="en-US" w:eastAsia="zh-CN"/>
        </w:rPr>
        <w:t>有权拒绝支付。</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分包人应向工程承包人出具正规的增值税专用发票，工程承包人收到发票后，即按付款程序进行支付，税金由分包人承担，分包人提供</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的增值税专用发票。</w:t>
      </w:r>
    </w:p>
    <w:p>
      <w:pPr>
        <w:wordWrap w:val="0"/>
        <w:adjustRightInd w:val="0"/>
        <w:snapToGrid w:val="0"/>
        <w:spacing w:line="40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分包人必须在每月22日前提供民工工资表，民工工资由承包人专户发放，申报流程按公司管理要求办理。</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lang w:val="en-US" w:eastAsia="zh-CN"/>
        </w:rPr>
      </w:pPr>
      <w:bookmarkStart w:id="584" w:name="_Toc389586469"/>
      <w:r>
        <w:rPr>
          <w:rFonts w:hint="eastAsia" w:ascii="宋体" w:hAnsi="宋体" w:eastAsia="宋体" w:cs="宋体"/>
          <w:sz w:val="24"/>
          <w:szCs w:val="24"/>
          <w:highlight w:val="none"/>
        </w:rPr>
        <w:t xml:space="preserve">16. </w:t>
      </w:r>
      <w:bookmarkEnd w:id="584"/>
      <w:r>
        <w:rPr>
          <w:rFonts w:hint="eastAsia" w:ascii="宋体" w:hAnsi="宋体" w:eastAsia="宋体" w:cs="宋体"/>
          <w:sz w:val="24"/>
          <w:szCs w:val="24"/>
          <w:highlight w:val="none"/>
          <w:lang w:val="en-US" w:eastAsia="zh-CN"/>
        </w:rPr>
        <w:t>检测</w:t>
      </w:r>
    </w:p>
    <w:p>
      <w:pPr>
        <w:pStyle w:val="6"/>
        <w:wordWrap w:val="0"/>
        <w:adjustRightInd w:val="0"/>
        <w:snapToGrid w:val="0"/>
        <w:spacing w:before="0" w:beforeLines="0" w:after="0" w:afterLines="0" w:line="400" w:lineRule="exact"/>
        <w:rPr>
          <w:rFonts w:hint="eastAsia" w:ascii="宋体" w:hAnsi="宋体" w:eastAsia="宋体" w:cs="宋体"/>
          <w:kern w:val="0"/>
          <w:sz w:val="24"/>
          <w:szCs w:val="24"/>
          <w:highlight w:val="none"/>
        </w:rPr>
      </w:pPr>
      <w:bookmarkStart w:id="585" w:name="_Toc389586471"/>
      <w:r>
        <w:rPr>
          <w:rFonts w:hint="eastAsia" w:ascii="宋体" w:hAnsi="宋体" w:eastAsia="宋体" w:cs="宋体"/>
          <w:kern w:val="0"/>
          <w:sz w:val="24"/>
          <w:szCs w:val="24"/>
          <w:highlight w:val="none"/>
        </w:rPr>
        <w:t xml:space="preserve">16.2 </w:t>
      </w:r>
      <w:r>
        <w:rPr>
          <w:rFonts w:hint="eastAsia" w:ascii="宋体" w:hAnsi="宋体" w:eastAsia="宋体" w:cs="宋体"/>
          <w:kern w:val="0"/>
          <w:sz w:val="24"/>
          <w:szCs w:val="24"/>
          <w:highlight w:val="none"/>
          <w:lang w:val="en-US" w:eastAsia="zh-CN"/>
        </w:rPr>
        <w:t>检测</w:t>
      </w:r>
      <w:r>
        <w:rPr>
          <w:rFonts w:hint="eastAsia" w:ascii="宋体" w:hAnsi="宋体" w:eastAsia="宋体" w:cs="宋体"/>
          <w:kern w:val="0"/>
          <w:sz w:val="24"/>
          <w:szCs w:val="24"/>
          <w:highlight w:val="none"/>
        </w:rPr>
        <w:t>的费用承担</w:t>
      </w:r>
      <w:bookmarkEnd w:id="585"/>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w:t>
      </w:r>
      <w:r>
        <w:rPr>
          <w:rFonts w:hint="eastAsia" w:ascii="宋体" w:hAnsi="宋体" w:eastAsia="宋体" w:cs="宋体"/>
          <w:color w:val="000000"/>
          <w:kern w:val="0"/>
          <w:sz w:val="24"/>
          <w:szCs w:val="24"/>
          <w:highlight w:val="none"/>
          <w:lang w:val="en-US" w:eastAsia="zh-CN"/>
        </w:rPr>
        <w:t>检测</w:t>
      </w:r>
      <w:r>
        <w:rPr>
          <w:rFonts w:hint="eastAsia" w:ascii="宋体" w:hAnsi="宋体" w:eastAsia="宋体" w:cs="宋体"/>
          <w:color w:val="000000"/>
          <w:kern w:val="0"/>
          <w:sz w:val="24"/>
          <w:szCs w:val="24"/>
          <w:highlight w:val="none"/>
        </w:rPr>
        <w:t>费用明细及</w:t>
      </w:r>
      <w:r>
        <w:rPr>
          <w:rFonts w:hint="eastAsia" w:ascii="宋体" w:hAnsi="宋体" w:eastAsia="宋体" w:cs="宋体"/>
          <w:color w:val="000000"/>
          <w:kern w:val="0"/>
          <w:sz w:val="24"/>
          <w:szCs w:val="24"/>
          <w:highlight w:val="none"/>
          <w:lang w:val="en-US" w:eastAsia="zh-CN"/>
        </w:rPr>
        <w:t>检测</w:t>
      </w:r>
      <w:r>
        <w:rPr>
          <w:rFonts w:hint="eastAsia" w:ascii="宋体" w:hAnsi="宋体" w:eastAsia="宋体" w:cs="宋体"/>
          <w:color w:val="000000"/>
          <w:kern w:val="0"/>
          <w:sz w:val="24"/>
          <w:szCs w:val="24"/>
          <w:highlight w:val="none"/>
        </w:rPr>
        <w:t>费用承担的约定：</w:t>
      </w:r>
      <w:r>
        <w:rPr>
          <w:rFonts w:hint="eastAsia" w:ascii="宋体" w:hAnsi="宋体" w:eastAsia="宋体" w:cs="宋体"/>
          <w:color w:val="000000"/>
          <w:kern w:val="0"/>
          <w:sz w:val="24"/>
          <w:szCs w:val="24"/>
          <w:highlight w:val="none"/>
          <w:u w:val="single"/>
          <w:lang w:val="en-US" w:eastAsia="zh-CN"/>
        </w:rPr>
        <w:t>分包人承担</w:t>
      </w:r>
      <w:r>
        <w:rPr>
          <w:rFonts w:hint="eastAsia" w:ascii="宋体" w:hAnsi="宋体" w:eastAsia="宋体" w:cs="宋体"/>
          <w:color w:val="000000"/>
          <w:kern w:val="0"/>
          <w:sz w:val="24"/>
          <w:szCs w:val="24"/>
          <w:highlight w:val="none"/>
        </w:rPr>
        <w:t>。</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86" w:name="_Toc389586472"/>
      <w:r>
        <w:rPr>
          <w:rFonts w:hint="eastAsia" w:ascii="宋体" w:hAnsi="宋体" w:eastAsia="宋体" w:cs="宋体"/>
          <w:sz w:val="24"/>
          <w:szCs w:val="24"/>
          <w:highlight w:val="none"/>
        </w:rPr>
        <w:t>17. 完工验收</w:t>
      </w:r>
      <w:bookmarkEnd w:id="586"/>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87" w:name="_Toc389586475"/>
      <w:r>
        <w:rPr>
          <w:rFonts w:hint="eastAsia" w:ascii="宋体" w:hAnsi="宋体" w:eastAsia="宋体" w:cs="宋体"/>
          <w:sz w:val="24"/>
          <w:szCs w:val="24"/>
          <w:highlight w:val="none"/>
        </w:rPr>
        <w:t>17.3 完工日期</w:t>
      </w:r>
      <w:bookmarkEnd w:id="587"/>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分包工程自完工验收合格至移交承包人的期间未能保持质量合格状态的，分包人应承担的违约责任：</w:t>
      </w:r>
      <w:r>
        <w:rPr>
          <w:rFonts w:hint="eastAsia" w:ascii="宋体" w:hAnsi="宋体" w:eastAsia="宋体" w:cs="宋体"/>
          <w:sz w:val="24"/>
          <w:szCs w:val="24"/>
          <w:highlight w:val="none"/>
          <w:u w:val="single"/>
          <w:lang w:val="en-US" w:eastAsia="zh-CN"/>
        </w:rPr>
        <w:t>劳务分包人应无偿修复，不延长工期，并承担由此导致的工程承包人的相关损失</w:t>
      </w:r>
      <w:r>
        <w:rPr>
          <w:rFonts w:hint="eastAsia" w:ascii="宋体" w:hAnsi="宋体" w:eastAsia="宋体" w:cs="宋体"/>
          <w:color w:val="000000"/>
          <w:kern w:val="0"/>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88" w:name="_Toc389586476"/>
      <w:r>
        <w:rPr>
          <w:rFonts w:hint="eastAsia" w:ascii="宋体" w:hAnsi="宋体" w:eastAsia="宋体" w:cs="宋体"/>
          <w:sz w:val="24"/>
          <w:szCs w:val="24"/>
          <w:highlight w:val="none"/>
        </w:rPr>
        <w:t>17.4 完工退场</w:t>
      </w:r>
      <w:bookmarkEnd w:id="588"/>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分包人对施工场地进行清理并退场的期限：</w:t>
      </w:r>
      <w:r>
        <w:rPr>
          <w:rFonts w:hint="eastAsia" w:ascii="宋体" w:hAnsi="宋体" w:eastAsia="宋体" w:cs="宋体"/>
          <w:color w:val="000000"/>
          <w:kern w:val="0"/>
          <w:sz w:val="24"/>
          <w:szCs w:val="24"/>
          <w:highlight w:val="none"/>
          <w:u w:val="single"/>
          <w:lang w:val="en-US" w:eastAsia="zh-CN"/>
        </w:rPr>
        <w:t>验收合格后15天内</w:t>
      </w:r>
      <w:r>
        <w:rPr>
          <w:rFonts w:hint="eastAsia" w:ascii="宋体" w:hAnsi="宋体" w:eastAsia="宋体" w:cs="宋体"/>
          <w:color w:val="000000"/>
          <w:kern w:val="0"/>
          <w:sz w:val="24"/>
          <w:szCs w:val="24"/>
          <w:highlight w:val="none"/>
        </w:rPr>
        <w:t>。</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89" w:name="_Toc389586477"/>
      <w:r>
        <w:rPr>
          <w:rFonts w:hint="eastAsia" w:ascii="宋体" w:hAnsi="宋体" w:eastAsia="宋体" w:cs="宋体"/>
          <w:sz w:val="24"/>
          <w:szCs w:val="24"/>
          <w:highlight w:val="none"/>
        </w:rPr>
        <w:t>18. 分包工程移交</w:t>
      </w:r>
      <w:bookmarkEnd w:id="589"/>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90" w:name="_Toc389586478"/>
      <w:r>
        <w:rPr>
          <w:rFonts w:hint="eastAsia" w:ascii="宋体" w:hAnsi="宋体" w:eastAsia="宋体" w:cs="宋体"/>
          <w:sz w:val="24"/>
          <w:szCs w:val="24"/>
          <w:highlight w:val="none"/>
        </w:rPr>
        <w:t>18.1 分包工程移交时间</w:t>
      </w:r>
      <w:bookmarkEnd w:id="590"/>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w:t>
      </w:r>
      <w:r>
        <w:rPr>
          <w:rFonts w:hint="eastAsia" w:ascii="宋体" w:hAnsi="宋体" w:eastAsia="宋体" w:cs="宋体"/>
          <w:color w:val="000000"/>
          <w:kern w:val="0"/>
          <w:sz w:val="24"/>
          <w:szCs w:val="24"/>
          <w:highlight w:val="none"/>
        </w:rPr>
        <w:t>向分包人颁发分包工程接收证书的期限：</w:t>
      </w:r>
      <w:r>
        <w:rPr>
          <w:rFonts w:hint="eastAsia" w:ascii="宋体" w:hAnsi="宋体" w:eastAsia="宋体" w:cs="宋体"/>
          <w:color w:val="000000"/>
          <w:kern w:val="0"/>
          <w:sz w:val="24"/>
          <w:szCs w:val="24"/>
          <w:highlight w:val="none"/>
          <w:u w:val="single"/>
          <w:lang w:val="en-US" w:eastAsia="zh-CN"/>
        </w:rPr>
        <w:t>验收合格后15天内</w:t>
      </w:r>
      <w:r>
        <w:rPr>
          <w:rFonts w:hint="eastAsia" w:ascii="宋体" w:hAnsi="宋体" w:eastAsia="宋体" w:cs="宋体"/>
          <w:color w:val="000000"/>
          <w:kern w:val="0"/>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合同当事人完成分包工程以及全部工程资料移交的期限：</w:t>
      </w:r>
      <w:r>
        <w:rPr>
          <w:rFonts w:hint="eastAsia" w:ascii="宋体" w:hAnsi="宋体" w:eastAsia="宋体" w:cs="宋体"/>
          <w:color w:val="000000"/>
          <w:kern w:val="0"/>
          <w:sz w:val="24"/>
          <w:szCs w:val="24"/>
          <w:highlight w:val="none"/>
          <w:u w:val="single"/>
          <w:lang w:val="en-US" w:eastAsia="zh-CN"/>
        </w:rPr>
        <w:t>验收合格后15天内</w:t>
      </w:r>
      <w:r>
        <w:rPr>
          <w:rFonts w:hint="eastAsia" w:ascii="宋体" w:hAnsi="宋体" w:eastAsia="宋体" w:cs="宋体"/>
          <w:color w:val="000000"/>
          <w:kern w:val="0"/>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工程资料的套数、内容：</w:t>
      </w:r>
      <w:r>
        <w:rPr>
          <w:rFonts w:hint="eastAsia" w:ascii="宋体" w:hAnsi="宋体" w:eastAsia="宋体" w:cs="宋体"/>
          <w:color w:val="000000"/>
          <w:kern w:val="0"/>
          <w:sz w:val="24"/>
          <w:szCs w:val="24"/>
          <w:highlight w:val="none"/>
          <w:u w:val="single"/>
          <w:lang w:val="en-US" w:eastAsia="zh-CN"/>
        </w:rPr>
        <w:t>分包人按相关规范要求将工程资料组卷归档后移交贰套至承包人</w:t>
      </w:r>
      <w:r>
        <w:rPr>
          <w:rFonts w:hint="eastAsia" w:ascii="宋体" w:hAnsi="宋体" w:eastAsia="宋体" w:cs="宋体"/>
          <w:color w:val="000000"/>
          <w:kern w:val="0"/>
          <w:sz w:val="24"/>
          <w:szCs w:val="24"/>
          <w:highlight w:val="none"/>
        </w:rPr>
        <w:t>。</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91" w:name="_Toc389586479"/>
      <w:r>
        <w:rPr>
          <w:rFonts w:hint="eastAsia" w:ascii="宋体" w:hAnsi="宋体" w:eastAsia="宋体" w:cs="宋体"/>
          <w:sz w:val="24"/>
          <w:szCs w:val="24"/>
          <w:highlight w:val="none"/>
        </w:rPr>
        <w:t>19. 结算</w:t>
      </w:r>
      <w:bookmarkEnd w:id="591"/>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92" w:name="_Toc389586480"/>
      <w:r>
        <w:rPr>
          <w:rFonts w:hint="eastAsia" w:ascii="宋体" w:hAnsi="宋体" w:eastAsia="宋体" w:cs="宋体"/>
          <w:sz w:val="24"/>
          <w:szCs w:val="24"/>
          <w:highlight w:val="none"/>
        </w:rPr>
        <w:t>19.1 结算申请</w:t>
      </w:r>
      <w:bookmarkEnd w:id="592"/>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分包人提交分包工程结算申请单的期限：</w:t>
      </w:r>
      <w:r>
        <w:rPr>
          <w:rFonts w:hint="eastAsia" w:ascii="宋体" w:hAnsi="宋体" w:eastAsia="宋体" w:cs="宋体"/>
          <w:color w:val="000000"/>
          <w:kern w:val="0"/>
          <w:sz w:val="24"/>
          <w:szCs w:val="24"/>
          <w:highlight w:val="none"/>
          <w:u w:val="single"/>
          <w:lang w:val="en-US" w:eastAsia="zh-CN"/>
        </w:rPr>
        <w:t>分包工程竣工验收报告经承包人认可后14天内，分包人向承包人递交分包工程竣工结算报告及完整的结算资料</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分包工程结算申请单需要的资料清单和份数：</w:t>
      </w:r>
      <w:r>
        <w:rPr>
          <w:rFonts w:hint="eastAsia" w:ascii="宋体" w:hAnsi="宋体" w:eastAsia="宋体" w:cs="宋体"/>
          <w:color w:val="000000"/>
          <w:kern w:val="0"/>
          <w:sz w:val="24"/>
          <w:szCs w:val="24"/>
          <w:highlight w:val="none"/>
          <w:u w:val="single"/>
          <w:lang w:val="en-US" w:eastAsia="zh-CN"/>
        </w:rPr>
        <w:t>5份</w:t>
      </w:r>
      <w:r>
        <w:rPr>
          <w:rFonts w:hint="eastAsia" w:ascii="宋体" w:hAnsi="宋体" w:eastAsia="宋体" w:cs="宋体"/>
          <w:color w:val="000000"/>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分包工程结算申请单应包括的内容：</w:t>
      </w:r>
      <w:r>
        <w:rPr>
          <w:rFonts w:hint="eastAsia" w:ascii="宋体" w:hAnsi="宋体" w:eastAsia="宋体" w:cs="宋体"/>
          <w:color w:val="000000"/>
          <w:sz w:val="24"/>
          <w:szCs w:val="24"/>
          <w:highlight w:val="none"/>
          <w:u w:val="single"/>
          <w:lang w:val="en-US" w:eastAsia="zh-CN"/>
        </w:rPr>
        <w:t>按承包人要求</w:t>
      </w:r>
      <w:r>
        <w:rPr>
          <w:rFonts w:hint="eastAsia" w:ascii="宋体" w:hAnsi="宋体" w:eastAsia="宋体" w:cs="宋体"/>
          <w:color w:val="000000"/>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93" w:name="_Toc389586481"/>
      <w:r>
        <w:rPr>
          <w:rFonts w:hint="eastAsia" w:ascii="宋体" w:hAnsi="宋体" w:eastAsia="宋体" w:cs="宋体"/>
          <w:sz w:val="24"/>
          <w:szCs w:val="24"/>
          <w:highlight w:val="none"/>
        </w:rPr>
        <w:t>19.2 结算审核</w:t>
      </w:r>
      <w:bookmarkEnd w:id="593"/>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19.2.1 承包人完成结算申请单审核并签发完工付款证书的期限</w:t>
      </w:r>
      <w:r>
        <w:rPr>
          <w:rFonts w:hint="eastAsia" w:ascii="宋体" w:hAnsi="宋体" w:eastAsia="宋体" w:cs="宋体"/>
          <w:color w:val="000000"/>
          <w:kern w:val="0"/>
          <w:sz w:val="24"/>
          <w:szCs w:val="24"/>
          <w:highlight w:val="none"/>
          <w:u w:val="none"/>
          <w:lang w:val="en-US" w:eastAsia="zh-CN"/>
        </w:rPr>
        <w:t>：</w:t>
      </w:r>
      <w:r>
        <w:rPr>
          <w:rFonts w:hint="eastAsia" w:ascii="宋体" w:hAnsi="宋体" w:eastAsia="宋体" w:cs="宋体"/>
          <w:color w:val="000000"/>
          <w:kern w:val="0"/>
          <w:sz w:val="24"/>
          <w:szCs w:val="24"/>
          <w:highlight w:val="none"/>
          <w:u w:val="single"/>
          <w:lang w:val="en-US" w:eastAsia="zh-CN"/>
        </w:rPr>
        <w:t>承包人收到分包人递交的分包工程竣工结算报告及结算资料后 28 天内进行核实，给予确认或者提出明确的修改意见，并向劳务分包人签发完工付款证书。发包人在收到劳务分包人提交完工结算申请书后28天内未完成审核且未提出异议的，视为发包人认可劳务分包人提交的完工结算申请单，并自发包人收到劳务分包人提交的完工结算申请单后第29天起视为已签发完工付款证书。</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19.2.2 承包人完成完工付款的期限：</w:t>
      </w:r>
      <w:r>
        <w:rPr>
          <w:rFonts w:hint="eastAsia" w:ascii="宋体" w:hAnsi="宋体" w:eastAsia="宋体" w:cs="宋体"/>
          <w:color w:val="000000"/>
          <w:kern w:val="0"/>
          <w:sz w:val="24"/>
          <w:szCs w:val="24"/>
          <w:highlight w:val="none"/>
          <w:u w:val="single"/>
          <w:lang w:val="en-US" w:eastAsia="zh-CN"/>
        </w:rPr>
        <w:t>承包人确认竣工结算报告后 30天内向分包人支付分包工程竣工结算价款劳务分包人应向发包人出具合法有效的收款凭证，</w:t>
      </w:r>
      <w:r>
        <w:rPr>
          <w:rFonts w:hint="eastAsia" w:ascii="宋体" w:hAnsi="宋体" w:eastAsia="宋体" w:cs="宋体"/>
          <w:color w:val="000000"/>
          <w:kern w:val="0"/>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lang w:eastAsia="zh-CN"/>
        </w:rPr>
      </w:pPr>
      <w:bookmarkStart w:id="594" w:name="_Toc389586482"/>
      <w:r>
        <w:rPr>
          <w:rFonts w:hint="eastAsia" w:ascii="宋体" w:hAnsi="宋体" w:eastAsia="宋体" w:cs="宋体"/>
          <w:sz w:val="24"/>
          <w:szCs w:val="24"/>
          <w:highlight w:val="none"/>
        </w:rPr>
        <w:t>19.3 最终结清</w:t>
      </w:r>
      <w:bookmarkEnd w:id="594"/>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19.3.1 分包人提交最终结清申请单的期限：</w:t>
      </w:r>
      <w:r>
        <w:rPr>
          <w:rFonts w:hint="eastAsia" w:ascii="宋体" w:hAnsi="宋体" w:eastAsia="宋体" w:cs="宋体"/>
          <w:color w:val="000000"/>
          <w:kern w:val="0"/>
          <w:sz w:val="24"/>
          <w:szCs w:val="24"/>
          <w:highlight w:val="none"/>
          <w:u w:val="single"/>
          <w:lang w:val="en-US" w:eastAsia="zh-CN"/>
        </w:rPr>
        <w:t>缺陷责任期终止证书签发后14天内。</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分包人提交最终结清申请单的份数：</w:t>
      </w:r>
      <w:r>
        <w:rPr>
          <w:rFonts w:hint="eastAsia" w:ascii="宋体" w:hAnsi="宋体" w:eastAsia="宋体" w:cs="宋体"/>
          <w:sz w:val="24"/>
          <w:szCs w:val="24"/>
          <w:highlight w:val="none"/>
          <w:u w:val="single"/>
          <w:lang w:val="en-US" w:eastAsia="zh-CN"/>
        </w:rPr>
        <w:t>5份</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19.3.2 承包人完成最终结清申请单的审批并颁发最终结清证书的期限：</w:t>
      </w:r>
      <w:r>
        <w:rPr>
          <w:rFonts w:hint="eastAsia" w:ascii="宋体" w:hAnsi="宋体" w:eastAsia="宋体" w:cs="宋体"/>
          <w:sz w:val="24"/>
          <w:szCs w:val="24"/>
          <w:highlight w:val="none"/>
          <w:u w:val="single"/>
          <w:lang w:val="en-US" w:eastAsia="zh-CN"/>
        </w:rPr>
        <w:t>竣工验收结算审计完成后</w:t>
      </w:r>
      <w:r>
        <w:rPr>
          <w:rFonts w:hint="eastAsia" w:ascii="宋体" w:hAnsi="宋体" w:eastAsia="宋体" w:cs="宋体"/>
          <w:color w:val="000000"/>
          <w:kern w:val="0"/>
          <w:sz w:val="24"/>
          <w:szCs w:val="24"/>
          <w:highlight w:val="none"/>
          <w:u w:val="single"/>
          <w:lang w:val="en-US" w:eastAsia="zh-CN"/>
        </w:rPr>
        <w:t>14日内</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承包人完成最终支付的期限：</w:t>
      </w:r>
      <w:r>
        <w:rPr>
          <w:rFonts w:hint="eastAsia" w:ascii="宋体" w:hAnsi="宋体" w:eastAsia="宋体" w:cs="宋体"/>
          <w:sz w:val="24"/>
          <w:szCs w:val="24"/>
          <w:highlight w:val="none"/>
          <w:u w:val="single"/>
          <w:lang w:val="en-US" w:eastAsia="zh-CN"/>
        </w:rPr>
        <w:t>竣工验收结算审计完成后30日内</w:t>
      </w:r>
      <w:r>
        <w:rPr>
          <w:rFonts w:hint="eastAsia" w:ascii="宋体" w:hAnsi="宋体" w:eastAsia="宋体" w:cs="宋体"/>
          <w:color w:val="000000"/>
          <w:kern w:val="0"/>
          <w:sz w:val="24"/>
          <w:szCs w:val="24"/>
          <w:highlight w:val="none"/>
          <w:u w:val="none"/>
          <w:lang w:val="en-US" w:eastAsia="zh-CN"/>
        </w:rPr>
        <w:t>。</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95" w:name="_Toc389586483"/>
      <w:r>
        <w:rPr>
          <w:rFonts w:hint="eastAsia" w:ascii="宋体" w:hAnsi="宋体" w:eastAsia="宋体" w:cs="宋体"/>
          <w:sz w:val="24"/>
          <w:szCs w:val="24"/>
          <w:highlight w:val="none"/>
        </w:rPr>
        <w:t>20. 缺陷责任期与保修期</w:t>
      </w:r>
      <w:bookmarkEnd w:id="595"/>
    </w:p>
    <w:p>
      <w:pPr>
        <w:pStyle w:val="6"/>
        <w:wordWrap w:val="0"/>
        <w:adjustRightInd w:val="0"/>
        <w:snapToGrid w:val="0"/>
        <w:spacing w:before="0" w:beforeLines="0" w:after="0" w:afterLines="0" w:line="400" w:lineRule="exact"/>
        <w:rPr>
          <w:rFonts w:hint="eastAsia" w:ascii="宋体" w:hAnsi="宋体" w:eastAsia="宋体" w:cs="宋体"/>
          <w:kern w:val="0"/>
          <w:sz w:val="24"/>
          <w:szCs w:val="24"/>
          <w:highlight w:val="none"/>
        </w:rPr>
      </w:pPr>
      <w:bookmarkStart w:id="596" w:name="_Toc389586484"/>
      <w:r>
        <w:rPr>
          <w:rFonts w:hint="eastAsia" w:ascii="宋体" w:hAnsi="宋体" w:eastAsia="宋体" w:cs="宋体"/>
          <w:kern w:val="0"/>
          <w:sz w:val="24"/>
          <w:szCs w:val="24"/>
          <w:highlight w:val="none"/>
        </w:rPr>
        <w:t>20.1 缺陷责任期</w:t>
      </w:r>
      <w:bookmarkEnd w:id="596"/>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20.1.1 缺陷责任期的起算日：</w:t>
      </w:r>
      <w:r>
        <w:rPr>
          <w:rFonts w:hint="eastAsia" w:ascii="宋体" w:hAnsi="宋体" w:eastAsia="宋体" w:cs="宋体"/>
          <w:color w:val="000000"/>
          <w:kern w:val="0"/>
          <w:sz w:val="24"/>
          <w:szCs w:val="24"/>
          <w:highlight w:val="none"/>
          <w:u w:val="single"/>
          <w:lang w:val="en-US" w:eastAsia="zh-CN"/>
        </w:rPr>
        <w:t>实际竣工之日起算</w:t>
      </w:r>
      <w:r>
        <w:rPr>
          <w:rFonts w:hint="eastAsia" w:ascii="宋体" w:hAnsi="宋体" w:eastAsia="宋体" w:cs="宋体"/>
          <w:color w:val="000000"/>
          <w:kern w:val="0"/>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缺陷责任期的具体期限：</w:t>
      </w:r>
      <w:r>
        <w:rPr>
          <w:rFonts w:hint="eastAsia" w:ascii="宋体" w:hAnsi="宋体" w:eastAsia="宋体" w:cs="宋体"/>
          <w:color w:val="auto"/>
          <w:kern w:val="0"/>
          <w:sz w:val="24"/>
          <w:szCs w:val="24"/>
          <w:highlight w:val="none"/>
          <w:u w:val="single"/>
          <w:lang w:val="en-US" w:eastAsia="zh-CN"/>
        </w:rPr>
        <w:t>24个月</w:t>
      </w:r>
      <w:r>
        <w:rPr>
          <w:rFonts w:hint="eastAsia" w:ascii="宋体" w:hAnsi="宋体" w:eastAsia="宋体" w:cs="宋体"/>
          <w:color w:val="auto"/>
          <w:kern w:val="0"/>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20.1.3 分包人发出缺陷责任期届满通知的期限：</w:t>
      </w:r>
      <w:r>
        <w:rPr>
          <w:rFonts w:hint="eastAsia" w:ascii="宋体" w:hAnsi="宋体" w:eastAsia="宋体" w:cs="宋体"/>
          <w:color w:val="000000"/>
          <w:kern w:val="0"/>
          <w:sz w:val="24"/>
          <w:szCs w:val="24"/>
          <w:highlight w:val="none"/>
          <w:u w:val="single"/>
          <w:lang w:val="en-US" w:eastAsia="zh-CN"/>
        </w:rPr>
        <w:t>待合同约定质量缺陷保证期满后，扣除缺陷责任费用后（如有），并经承包人确认工程无质量问题及其他问题，按程序完成手续后一次性支付（无息）</w:t>
      </w:r>
      <w:r>
        <w:rPr>
          <w:rFonts w:hint="eastAsia" w:ascii="宋体" w:hAnsi="宋体" w:eastAsia="宋体" w:cs="宋体"/>
          <w:color w:val="000000"/>
          <w:kern w:val="0"/>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97" w:name="_Toc389586485"/>
      <w:r>
        <w:rPr>
          <w:rFonts w:hint="eastAsia" w:ascii="宋体" w:hAnsi="宋体" w:eastAsia="宋体" w:cs="宋体"/>
          <w:sz w:val="24"/>
          <w:szCs w:val="24"/>
          <w:highlight w:val="none"/>
        </w:rPr>
        <w:t>20.2 保修期</w:t>
      </w:r>
      <w:bookmarkEnd w:id="597"/>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20.2.1 保修期的起算日：</w:t>
      </w:r>
      <w:r>
        <w:rPr>
          <w:rFonts w:hint="eastAsia" w:ascii="宋体" w:hAnsi="宋体" w:eastAsia="宋体" w:cs="宋体"/>
          <w:color w:val="000000"/>
          <w:kern w:val="0"/>
          <w:sz w:val="24"/>
          <w:szCs w:val="24"/>
          <w:highlight w:val="none"/>
          <w:u w:val="single"/>
          <w:lang w:val="en-US" w:eastAsia="zh-CN"/>
        </w:rPr>
        <w:t>竣工验收合格后开始</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保修期具体期限：</w:t>
      </w:r>
      <w:r>
        <w:rPr>
          <w:rFonts w:hint="eastAsia" w:ascii="宋体" w:hAnsi="宋体" w:eastAsia="宋体" w:cs="宋体"/>
          <w:color w:val="000000"/>
          <w:kern w:val="0"/>
          <w:sz w:val="24"/>
          <w:szCs w:val="24"/>
          <w:highlight w:val="none"/>
          <w:u w:val="single"/>
          <w:lang w:val="en-US" w:eastAsia="zh-CN"/>
        </w:rPr>
        <w:t>24个月</w:t>
      </w:r>
      <w:r>
        <w:rPr>
          <w:rFonts w:hint="eastAsia" w:ascii="宋体" w:hAnsi="宋体" w:eastAsia="宋体" w:cs="宋体"/>
          <w:color w:val="000000"/>
          <w:kern w:val="0"/>
          <w:sz w:val="24"/>
          <w:szCs w:val="24"/>
          <w:highlight w:val="none"/>
        </w:rPr>
        <w:t>。</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598" w:name="_Toc389586486"/>
      <w:r>
        <w:rPr>
          <w:rFonts w:hint="eastAsia" w:ascii="宋体" w:hAnsi="宋体" w:eastAsia="宋体" w:cs="宋体"/>
          <w:sz w:val="24"/>
          <w:szCs w:val="24"/>
          <w:highlight w:val="none"/>
        </w:rPr>
        <w:t>20.3 质量保证金</w:t>
      </w:r>
      <w:bookmarkEnd w:id="598"/>
    </w:p>
    <w:p>
      <w:pPr>
        <w:wordWrap w:val="0"/>
        <w:adjustRightInd w:val="0"/>
        <w:snapToGrid w:val="0"/>
        <w:spacing w:line="400" w:lineRule="exact"/>
        <w:ind w:left="105" w:leftChars="50" w:firstLine="360" w:firstLineChars="1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20.3.1 质量保证金的扣留金额和扣留方式：</w:t>
      </w:r>
      <w:r>
        <w:rPr>
          <w:rFonts w:hint="eastAsia" w:ascii="宋体" w:hAnsi="宋体" w:eastAsia="宋体" w:cs="宋体"/>
          <w:color w:val="000000"/>
          <w:kern w:val="0"/>
          <w:sz w:val="24"/>
          <w:szCs w:val="24"/>
          <w:highlight w:val="none"/>
          <w:u w:val="single"/>
          <w:lang w:val="en-US" w:eastAsia="zh-CN"/>
        </w:rPr>
        <w:t>工程审计结算价的百分之三(3%)，工程竣工结算时一次性扣留质量保证金</w:t>
      </w:r>
      <w:r>
        <w:rPr>
          <w:rFonts w:hint="eastAsia" w:ascii="宋体" w:hAnsi="宋体" w:eastAsia="宋体" w:cs="宋体"/>
          <w:sz w:val="24"/>
          <w:szCs w:val="24"/>
          <w:highlight w:val="none"/>
        </w:rPr>
        <w:t>。</w:t>
      </w:r>
    </w:p>
    <w:p>
      <w:pPr>
        <w:pStyle w:val="5"/>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599" w:name="_Toc389586487"/>
      <w:r>
        <w:rPr>
          <w:rFonts w:hint="eastAsia" w:ascii="宋体" w:hAnsi="宋体" w:eastAsia="宋体" w:cs="宋体"/>
          <w:sz w:val="24"/>
          <w:szCs w:val="24"/>
          <w:highlight w:val="none"/>
        </w:rPr>
        <w:t>21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违约</w:t>
      </w:r>
      <w:bookmarkEnd w:id="599"/>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600" w:name="_Toc389586488"/>
      <w:r>
        <w:rPr>
          <w:rFonts w:hint="eastAsia" w:ascii="宋体" w:hAnsi="宋体" w:eastAsia="宋体" w:cs="宋体"/>
          <w:sz w:val="24"/>
          <w:szCs w:val="24"/>
          <w:highlight w:val="none"/>
        </w:rPr>
        <w:t>21.1 承包人违约</w:t>
      </w:r>
      <w:bookmarkEnd w:id="600"/>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21.1.1 承包人违约时应支付的违约金或违约金的计算方法：</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分包人因承包人违约暂停施工满</w:t>
      </w:r>
      <w:r>
        <w:rPr>
          <w:rFonts w:hint="eastAsia" w:ascii="宋体" w:hAnsi="宋体" w:eastAsia="宋体" w:cs="宋体"/>
          <w:color w:val="000000"/>
          <w:kern w:val="0"/>
          <w:sz w:val="24"/>
          <w:szCs w:val="24"/>
          <w:highlight w:val="none"/>
          <w:u w:val="single"/>
          <w:lang w:val="en-US" w:eastAsia="zh-CN"/>
        </w:rPr>
        <w:t>30</w:t>
      </w:r>
      <w:r>
        <w:rPr>
          <w:rFonts w:hint="eastAsia" w:ascii="宋体" w:hAnsi="宋体" w:eastAsia="宋体" w:cs="宋体"/>
          <w:color w:val="000000"/>
          <w:kern w:val="0"/>
          <w:sz w:val="24"/>
          <w:szCs w:val="24"/>
          <w:highlight w:val="none"/>
        </w:rPr>
        <w:t>天后，承包人仍不纠正其违约行为的，分包人有权解除合同。</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21.1.2 因承包人违约解除合同的，关于已完工程估价、清算和付款的约定：</w:t>
      </w:r>
      <w:r>
        <w:rPr>
          <w:rFonts w:hint="eastAsia" w:ascii="宋体" w:hAnsi="宋体" w:eastAsia="宋体" w:cs="宋体"/>
          <w:color w:val="000000"/>
          <w:kern w:val="0"/>
          <w:sz w:val="24"/>
          <w:szCs w:val="24"/>
          <w:highlight w:val="none"/>
          <w:u w:val="single"/>
          <w:lang w:val="en-US" w:eastAsia="zh-CN"/>
        </w:rPr>
        <w:t>按照已完工程价款清算付款</w:t>
      </w:r>
      <w:r>
        <w:rPr>
          <w:rFonts w:hint="eastAsia" w:ascii="宋体" w:hAnsi="宋体" w:eastAsia="宋体" w:cs="宋体"/>
          <w:color w:val="000000"/>
          <w:kern w:val="0"/>
          <w:sz w:val="24"/>
          <w:szCs w:val="24"/>
          <w:highlight w:val="none"/>
        </w:rPr>
        <w:t>。</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21.1.3 发包人违约的情形</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在合同履行过程中发生的下列情形，属于发包人违约：</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（1）发包人未按约定向劳务分包人支付劳务分包合同价款的； </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（2）发包人未按约定核实劳务分包人已完工作量的；</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（3）发包人未能提供合同约定的劳务作业条件，影响劳务分包人劳务作业的；</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21.1.3 发包人违约责任</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发包人应承担其违约行为给劳务分包人延误的期限。</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601" w:name="_Toc389586489"/>
      <w:r>
        <w:rPr>
          <w:rFonts w:hint="eastAsia" w:ascii="宋体" w:hAnsi="宋体" w:eastAsia="宋体" w:cs="宋体"/>
          <w:sz w:val="24"/>
          <w:szCs w:val="24"/>
          <w:highlight w:val="none"/>
        </w:rPr>
        <w:t>21.2 分包人违约</w:t>
      </w:r>
      <w:bookmarkEnd w:id="601"/>
    </w:p>
    <w:p>
      <w:pPr>
        <w:wordWrap w:val="0"/>
        <w:adjustRightInd w:val="0"/>
        <w:snapToGrid w:val="0"/>
        <w:spacing w:line="400" w:lineRule="exact"/>
        <w:ind w:firstLine="480" w:firstLineChars="20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21.2.</w:t>
      </w:r>
      <w:r>
        <w:rPr>
          <w:rFonts w:hint="eastAsia" w:ascii="宋体" w:hAnsi="宋体" w:eastAsia="宋体" w:cs="宋体"/>
          <w:color w:val="000000"/>
          <w:kern w:val="0"/>
          <w:sz w:val="24"/>
          <w:szCs w:val="24"/>
          <w:highlight w:val="none"/>
          <w:lang w:val="en-US" w:eastAsia="zh-CN"/>
        </w:rPr>
        <w:t>1分包人违约时应支付的违约金或违约金的计算方法:</w:t>
      </w:r>
      <w:r>
        <w:rPr>
          <w:rFonts w:hint="eastAsia" w:ascii="宋体" w:hAnsi="宋体" w:eastAsia="宋体" w:cs="宋体"/>
          <w:color w:val="000000"/>
          <w:kern w:val="0"/>
          <w:sz w:val="24"/>
          <w:szCs w:val="24"/>
          <w:highlight w:val="none"/>
          <w:u w:val="single"/>
          <w:lang w:val="en-US" w:eastAsia="zh-CN"/>
        </w:rPr>
        <w:t>按合同总金额的20%计算</w:t>
      </w:r>
      <w:r>
        <w:rPr>
          <w:rFonts w:hint="eastAsia" w:ascii="宋体" w:hAnsi="宋体" w:eastAsia="宋体" w:cs="宋体"/>
          <w:color w:val="000000"/>
          <w:kern w:val="0"/>
          <w:sz w:val="24"/>
          <w:szCs w:val="24"/>
          <w:highlight w:val="none"/>
          <w:u w:val="none"/>
          <w:lang w:val="en-US" w:eastAsia="zh-CN"/>
        </w:rPr>
        <w:t>。</w:t>
      </w:r>
    </w:p>
    <w:p>
      <w:pPr>
        <w:wordWrap w:val="0"/>
        <w:adjustRightInd w:val="0"/>
        <w:snapToGrid w:val="0"/>
        <w:spacing w:line="40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合同签署后，劳务分包人应按工程发包人要求按期组织工人进场施工，施工中途不得擅自退场。</w:t>
      </w:r>
      <w:r>
        <w:rPr>
          <w:rFonts w:hint="eastAsia" w:ascii="宋体" w:hAnsi="宋体" w:eastAsia="宋体" w:cs="宋体"/>
          <w:color w:val="000000"/>
          <w:kern w:val="0"/>
          <w:sz w:val="24"/>
          <w:szCs w:val="24"/>
          <w:highlight w:val="none"/>
          <w:u w:val="single"/>
          <w:lang w:val="en-US" w:eastAsia="zh-CN"/>
        </w:rPr>
        <w:t>如劳务分包人自行退场，则工程发包人只按劳务分包人完成工程量的60%予以结算工程款，剩余40%作为后续班组的补助；如在施工过程中有未完成的工作经工程发包人通知不予以执行的，则未完工程量按承包单价的3倍从已完工程款中扣出，扣完为止</w:t>
      </w:r>
      <w:r>
        <w:rPr>
          <w:rFonts w:hint="eastAsia" w:ascii="宋体" w:hAnsi="宋体" w:eastAsia="宋体" w:cs="宋体"/>
          <w:color w:val="000000"/>
          <w:kern w:val="0"/>
          <w:sz w:val="24"/>
          <w:szCs w:val="24"/>
          <w:highlight w:val="none"/>
          <w:lang w:val="en-US" w:eastAsia="zh-CN"/>
        </w:rPr>
        <w:t>。</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21.2.2 双方约定的分包人的其他违约责任：</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1.因分包人原因导致质量返工的，由分包人自行承担相应损失。</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2.分包人应</w:t>
      </w:r>
      <w:r>
        <w:rPr>
          <w:rFonts w:hint="eastAsia" w:ascii="宋体" w:hAnsi="宋体" w:eastAsia="宋体" w:cs="宋体"/>
          <w:sz w:val="24"/>
          <w:szCs w:val="24"/>
          <w:highlight w:val="none"/>
          <w:lang w:val="en-US" w:eastAsia="en-US"/>
        </w:rPr>
        <w:t>保证聘请人员的身体状况良好，并且无职业病或影响管护工作的其他身体缺陷，不得带病上班和酒后上班。</w:t>
      </w:r>
      <w:r>
        <w:rPr>
          <w:rFonts w:hint="eastAsia" w:ascii="宋体" w:hAnsi="宋体" w:eastAsia="宋体" w:cs="宋体"/>
          <w:sz w:val="24"/>
          <w:szCs w:val="24"/>
          <w:highlight w:val="none"/>
          <w:lang w:val="en-US" w:eastAsia="zh-CN"/>
        </w:rPr>
        <w:t>分包人</w:t>
      </w:r>
      <w:r>
        <w:rPr>
          <w:rFonts w:hint="eastAsia" w:ascii="宋体" w:hAnsi="宋体" w:eastAsia="宋体" w:cs="宋体"/>
          <w:sz w:val="24"/>
          <w:szCs w:val="24"/>
          <w:highlight w:val="none"/>
          <w:lang w:val="en-US" w:eastAsia="en-US"/>
        </w:rPr>
        <w:t>确保所聘请的人员符合劳动法规定相应从业人员资格</w:t>
      </w:r>
      <w:r>
        <w:rPr>
          <w:rFonts w:hint="eastAsia" w:ascii="宋体" w:hAnsi="宋体" w:eastAsia="宋体" w:cs="宋体"/>
          <w:sz w:val="24"/>
          <w:szCs w:val="24"/>
          <w:highlight w:val="none"/>
          <w:lang w:val="en-US" w:eastAsia="zh-CN"/>
        </w:rPr>
        <w:t>。发生相关事故由分包人自行负责。</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3.分包人</w:t>
      </w:r>
      <w:r>
        <w:rPr>
          <w:rFonts w:hint="eastAsia" w:ascii="宋体" w:hAnsi="宋体" w:eastAsia="宋体" w:cs="宋体"/>
          <w:sz w:val="24"/>
          <w:szCs w:val="24"/>
          <w:highlight w:val="none"/>
          <w:lang w:val="en-US" w:eastAsia="en-US"/>
        </w:rPr>
        <w:t>应搞好周围的邻里关系和环境卫生，因</w:t>
      </w:r>
      <w:r>
        <w:rPr>
          <w:rFonts w:hint="eastAsia" w:ascii="宋体" w:hAnsi="宋体" w:eastAsia="宋体" w:cs="宋体"/>
          <w:sz w:val="24"/>
          <w:szCs w:val="24"/>
          <w:highlight w:val="none"/>
          <w:lang w:val="en-US" w:eastAsia="zh-CN"/>
        </w:rPr>
        <w:t>分包人</w:t>
      </w:r>
      <w:r>
        <w:rPr>
          <w:rFonts w:hint="eastAsia" w:ascii="宋体" w:hAnsi="宋体" w:eastAsia="宋体" w:cs="宋体"/>
          <w:sz w:val="24"/>
          <w:szCs w:val="24"/>
          <w:highlight w:val="none"/>
          <w:lang w:val="en-US" w:eastAsia="en-US"/>
        </w:rPr>
        <w:t>原因产生纠纷及处罚由</w:t>
      </w:r>
      <w:r>
        <w:rPr>
          <w:rFonts w:hint="eastAsia" w:ascii="宋体" w:hAnsi="宋体" w:eastAsia="宋体" w:cs="宋体"/>
          <w:sz w:val="24"/>
          <w:szCs w:val="24"/>
          <w:highlight w:val="none"/>
          <w:lang w:val="en-US" w:eastAsia="zh-CN"/>
        </w:rPr>
        <w:t>分包人</w:t>
      </w:r>
      <w:r>
        <w:rPr>
          <w:rFonts w:hint="eastAsia" w:ascii="宋体" w:hAnsi="宋体" w:eastAsia="宋体" w:cs="宋体"/>
          <w:sz w:val="24"/>
          <w:szCs w:val="24"/>
          <w:highlight w:val="none"/>
          <w:lang w:val="en-US" w:eastAsia="en-US"/>
        </w:rPr>
        <w:t>承担。</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4.分包人</w:t>
      </w:r>
      <w:r>
        <w:rPr>
          <w:rFonts w:hint="eastAsia" w:ascii="宋体" w:hAnsi="宋体" w:eastAsia="宋体" w:cs="宋体"/>
          <w:sz w:val="24"/>
          <w:szCs w:val="24"/>
          <w:highlight w:val="none"/>
          <w:lang w:val="en-US" w:eastAsia="en-US"/>
        </w:rPr>
        <w:t>人员违规操作所造成的一切后果由</w:t>
      </w:r>
      <w:r>
        <w:rPr>
          <w:rFonts w:hint="eastAsia" w:ascii="宋体" w:hAnsi="宋体" w:eastAsia="宋体" w:cs="宋体"/>
          <w:sz w:val="24"/>
          <w:szCs w:val="24"/>
          <w:highlight w:val="none"/>
          <w:lang w:val="en-US" w:eastAsia="zh-CN"/>
        </w:rPr>
        <w:t>分包人</w:t>
      </w:r>
      <w:r>
        <w:rPr>
          <w:rFonts w:hint="eastAsia" w:ascii="宋体" w:hAnsi="宋体" w:eastAsia="宋体" w:cs="宋体"/>
          <w:sz w:val="24"/>
          <w:szCs w:val="24"/>
          <w:highlight w:val="none"/>
          <w:lang w:val="en-US" w:eastAsia="en-US"/>
        </w:rPr>
        <w:t>自行承担，</w:t>
      </w:r>
      <w:r>
        <w:rPr>
          <w:rFonts w:hint="eastAsia" w:ascii="宋体" w:hAnsi="宋体" w:eastAsia="宋体" w:cs="宋体"/>
          <w:sz w:val="24"/>
          <w:szCs w:val="24"/>
          <w:highlight w:val="none"/>
          <w:lang w:val="en-US" w:eastAsia="zh-CN"/>
        </w:rPr>
        <w:t>承包人</w:t>
      </w:r>
      <w:r>
        <w:rPr>
          <w:rFonts w:hint="eastAsia" w:ascii="宋体" w:hAnsi="宋体" w:eastAsia="宋体" w:cs="宋体"/>
          <w:sz w:val="24"/>
          <w:szCs w:val="24"/>
          <w:highlight w:val="none"/>
          <w:lang w:val="en-US" w:eastAsia="en-US"/>
        </w:rPr>
        <w:t>不承担任何责任。</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5.承包人</w:t>
      </w:r>
      <w:r>
        <w:rPr>
          <w:rFonts w:hint="eastAsia" w:ascii="宋体" w:hAnsi="宋体" w:eastAsia="宋体" w:cs="宋体"/>
          <w:sz w:val="24"/>
          <w:szCs w:val="24"/>
          <w:highlight w:val="none"/>
          <w:lang w:val="en-US" w:eastAsia="en-US"/>
        </w:rPr>
        <w:t>根据项目施工进度和要求，有权对工期、工序以及</w:t>
      </w:r>
      <w:r>
        <w:rPr>
          <w:rFonts w:hint="eastAsia" w:ascii="宋体" w:hAnsi="宋体" w:eastAsia="宋体" w:cs="宋体"/>
          <w:sz w:val="24"/>
          <w:szCs w:val="24"/>
          <w:highlight w:val="none"/>
          <w:lang w:val="en-US" w:eastAsia="zh-CN"/>
        </w:rPr>
        <w:t>分包人</w:t>
      </w:r>
      <w:r>
        <w:rPr>
          <w:rFonts w:hint="eastAsia" w:ascii="宋体" w:hAnsi="宋体" w:eastAsia="宋体" w:cs="宋体"/>
          <w:sz w:val="24"/>
          <w:szCs w:val="24"/>
          <w:highlight w:val="none"/>
          <w:lang w:val="en-US" w:eastAsia="en-US"/>
        </w:rPr>
        <w:t>承包范围作局部调整，</w:t>
      </w:r>
      <w:r>
        <w:rPr>
          <w:rFonts w:hint="eastAsia" w:ascii="宋体" w:hAnsi="宋体" w:eastAsia="宋体" w:cs="宋体"/>
          <w:sz w:val="24"/>
          <w:szCs w:val="24"/>
          <w:highlight w:val="none"/>
          <w:lang w:val="en-US" w:eastAsia="zh-CN"/>
        </w:rPr>
        <w:t>分包人</w:t>
      </w:r>
      <w:r>
        <w:rPr>
          <w:rFonts w:hint="eastAsia" w:ascii="宋体" w:hAnsi="宋体" w:eastAsia="宋体" w:cs="宋体"/>
          <w:sz w:val="24"/>
          <w:szCs w:val="24"/>
          <w:highlight w:val="none"/>
          <w:lang w:val="en-US" w:eastAsia="en-US"/>
        </w:rPr>
        <w:t>必须服从；对</w:t>
      </w:r>
      <w:r>
        <w:rPr>
          <w:rFonts w:hint="eastAsia" w:ascii="宋体" w:hAnsi="宋体" w:eastAsia="宋体" w:cs="宋体"/>
          <w:sz w:val="24"/>
          <w:szCs w:val="24"/>
          <w:highlight w:val="none"/>
          <w:lang w:val="en-US" w:eastAsia="zh-CN"/>
        </w:rPr>
        <w:t>承包人</w:t>
      </w:r>
      <w:r>
        <w:rPr>
          <w:rFonts w:hint="eastAsia" w:ascii="宋体" w:hAnsi="宋体" w:eastAsia="宋体" w:cs="宋体"/>
          <w:sz w:val="24"/>
          <w:szCs w:val="24"/>
          <w:highlight w:val="none"/>
          <w:lang w:val="en-US" w:eastAsia="en-US"/>
        </w:rPr>
        <w:t>下发的工作任务单，</w:t>
      </w:r>
      <w:r>
        <w:rPr>
          <w:rFonts w:hint="eastAsia" w:ascii="宋体" w:hAnsi="宋体" w:eastAsia="宋体" w:cs="宋体"/>
          <w:sz w:val="24"/>
          <w:szCs w:val="24"/>
          <w:highlight w:val="none"/>
          <w:lang w:val="en-US" w:eastAsia="zh-CN"/>
        </w:rPr>
        <w:t>分包人</w:t>
      </w:r>
      <w:r>
        <w:rPr>
          <w:rFonts w:hint="eastAsia" w:ascii="宋体" w:hAnsi="宋体" w:eastAsia="宋体" w:cs="宋体"/>
          <w:sz w:val="24"/>
          <w:szCs w:val="24"/>
          <w:highlight w:val="none"/>
          <w:lang w:val="en-US" w:eastAsia="en-US"/>
        </w:rPr>
        <w:t>必须签收并严格执行；否则按拖延工期</w:t>
      </w:r>
      <w:r>
        <w:rPr>
          <w:rFonts w:hint="eastAsia" w:ascii="宋体" w:hAnsi="宋体" w:eastAsia="宋体" w:cs="宋体"/>
          <w:sz w:val="24"/>
          <w:szCs w:val="24"/>
          <w:highlight w:val="none"/>
          <w:lang w:val="en-US" w:eastAsia="zh-CN"/>
        </w:rPr>
        <w:t>20000.00</w:t>
      </w:r>
      <w:r>
        <w:rPr>
          <w:rFonts w:hint="eastAsia" w:ascii="宋体" w:hAnsi="宋体" w:eastAsia="宋体" w:cs="宋体"/>
          <w:sz w:val="24"/>
          <w:szCs w:val="24"/>
          <w:highlight w:val="none"/>
          <w:lang w:val="en-US" w:eastAsia="en-US"/>
        </w:rPr>
        <w:t>元／</w:t>
      </w:r>
      <w:r>
        <w:rPr>
          <w:rFonts w:hint="eastAsia" w:ascii="宋体" w:hAnsi="宋体" w:eastAsia="宋体" w:cs="宋体"/>
          <w:sz w:val="24"/>
          <w:szCs w:val="24"/>
          <w:highlight w:val="none"/>
          <w:lang w:val="en-US" w:eastAsia="zh-CN"/>
        </w:rPr>
        <w:t>天</w:t>
      </w:r>
      <w:r>
        <w:rPr>
          <w:rFonts w:hint="eastAsia" w:ascii="宋体" w:hAnsi="宋体" w:eastAsia="宋体" w:cs="宋体"/>
          <w:sz w:val="24"/>
          <w:szCs w:val="24"/>
          <w:highlight w:val="none"/>
          <w:lang w:val="en-US" w:eastAsia="en-US"/>
        </w:rPr>
        <w:t>进行处罚。对于</w:t>
      </w:r>
      <w:r>
        <w:rPr>
          <w:rFonts w:hint="eastAsia" w:ascii="宋体" w:hAnsi="宋体" w:eastAsia="宋体" w:cs="宋体"/>
          <w:sz w:val="24"/>
          <w:szCs w:val="24"/>
          <w:highlight w:val="none"/>
          <w:lang w:val="en-US" w:eastAsia="zh-CN"/>
        </w:rPr>
        <w:t>承包人</w:t>
      </w:r>
      <w:r>
        <w:rPr>
          <w:rFonts w:hint="eastAsia" w:ascii="宋体" w:hAnsi="宋体" w:eastAsia="宋体" w:cs="宋体"/>
          <w:sz w:val="24"/>
          <w:szCs w:val="24"/>
          <w:highlight w:val="none"/>
          <w:lang w:val="en-US" w:eastAsia="en-US"/>
        </w:rPr>
        <w:t>工期的调整要求，</w:t>
      </w:r>
      <w:r>
        <w:rPr>
          <w:rFonts w:hint="eastAsia" w:ascii="宋体" w:hAnsi="宋体" w:eastAsia="宋体" w:cs="宋体"/>
          <w:sz w:val="24"/>
          <w:szCs w:val="24"/>
          <w:highlight w:val="none"/>
          <w:lang w:val="en-US" w:eastAsia="zh-CN"/>
        </w:rPr>
        <w:t>分包人</w:t>
      </w:r>
      <w:r>
        <w:rPr>
          <w:rFonts w:hint="eastAsia" w:ascii="宋体" w:hAnsi="宋体" w:eastAsia="宋体" w:cs="宋体"/>
          <w:sz w:val="24"/>
          <w:szCs w:val="24"/>
          <w:highlight w:val="none"/>
          <w:lang w:val="en-US" w:eastAsia="en-US"/>
        </w:rPr>
        <w:t>若5天内未作出抢工措施，</w:t>
      </w:r>
      <w:r>
        <w:rPr>
          <w:rFonts w:hint="eastAsia" w:ascii="宋体" w:hAnsi="宋体" w:eastAsia="宋体" w:cs="宋体"/>
          <w:sz w:val="24"/>
          <w:szCs w:val="24"/>
          <w:highlight w:val="none"/>
          <w:lang w:val="en-US" w:eastAsia="zh-CN"/>
        </w:rPr>
        <w:t>承包人</w:t>
      </w:r>
      <w:r>
        <w:rPr>
          <w:rFonts w:hint="eastAsia" w:ascii="宋体" w:hAnsi="宋体" w:eastAsia="宋体" w:cs="宋体"/>
          <w:sz w:val="24"/>
          <w:szCs w:val="24"/>
          <w:highlight w:val="none"/>
          <w:lang w:val="en-US" w:eastAsia="en-US"/>
        </w:rPr>
        <w:t>有权将</w:t>
      </w:r>
      <w:r>
        <w:rPr>
          <w:rFonts w:hint="eastAsia" w:ascii="宋体" w:hAnsi="宋体" w:eastAsia="宋体" w:cs="宋体"/>
          <w:sz w:val="24"/>
          <w:szCs w:val="24"/>
          <w:highlight w:val="none"/>
          <w:lang w:val="en-US" w:eastAsia="zh-CN"/>
        </w:rPr>
        <w:t>分包人</w:t>
      </w:r>
      <w:r>
        <w:rPr>
          <w:rFonts w:hint="eastAsia" w:ascii="宋体" w:hAnsi="宋体" w:eastAsia="宋体" w:cs="宋体"/>
          <w:sz w:val="24"/>
          <w:szCs w:val="24"/>
          <w:highlight w:val="none"/>
          <w:lang w:val="en-US" w:eastAsia="en-US"/>
        </w:rPr>
        <w:t>施工内容进行扣除，发包由第三方施工。</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en-US"/>
        </w:rPr>
        <w:t>施工时，</w:t>
      </w:r>
      <w:r>
        <w:rPr>
          <w:rFonts w:hint="eastAsia" w:ascii="宋体" w:hAnsi="宋体" w:eastAsia="宋体" w:cs="宋体"/>
          <w:sz w:val="24"/>
          <w:szCs w:val="24"/>
          <w:highlight w:val="none"/>
          <w:lang w:val="en-US" w:eastAsia="zh-CN"/>
        </w:rPr>
        <w:t>分包人</w:t>
      </w:r>
      <w:r>
        <w:rPr>
          <w:rFonts w:hint="eastAsia" w:ascii="宋体" w:hAnsi="宋体" w:eastAsia="宋体" w:cs="宋体"/>
          <w:sz w:val="24"/>
          <w:szCs w:val="24"/>
          <w:highlight w:val="none"/>
          <w:lang w:val="en-US" w:eastAsia="en-US"/>
        </w:rPr>
        <w:t>必须注意节约用料，严禁浪费。</w:t>
      </w:r>
      <w:r>
        <w:rPr>
          <w:rFonts w:hint="eastAsia" w:ascii="宋体" w:hAnsi="宋体" w:eastAsia="宋体" w:cs="宋体"/>
          <w:sz w:val="24"/>
          <w:szCs w:val="24"/>
          <w:highlight w:val="none"/>
          <w:lang w:val="en-US" w:eastAsia="zh-CN"/>
        </w:rPr>
        <w:t>分包人供应材料量需控制在设计量以内。超出部分由分包人自行承担。</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7.分包人</w:t>
      </w:r>
      <w:r>
        <w:rPr>
          <w:rFonts w:hint="eastAsia" w:ascii="宋体" w:hAnsi="宋体" w:eastAsia="宋体" w:cs="宋体"/>
          <w:sz w:val="24"/>
          <w:szCs w:val="24"/>
          <w:highlight w:val="none"/>
          <w:lang w:val="en-US" w:eastAsia="en-US"/>
        </w:rPr>
        <w:t>应十分注意与其他班组的协调配合，如因自身工序或工期安排不当而影响其他班组进度时，要承担因此造成的经济损失。</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val="en-US" w:eastAsia="en-US"/>
        </w:rPr>
        <w:t>严禁打架斗殴，严禁私自拉闸停电，一经发现按1000元／次处罚。</w:t>
      </w:r>
    </w:p>
    <w:p>
      <w:pPr>
        <w:pStyle w:val="5"/>
        <w:numPr>
          <w:ilvl w:val="0"/>
          <w:numId w:val="2"/>
        </w:numPr>
        <w:wordWrap w:val="0"/>
        <w:adjustRightInd w:val="0"/>
        <w:snapToGrid w:val="0"/>
        <w:spacing w:before="156" w:beforeLines="50" w:after="156" w:afterLines="50" w:line="400" w:lineRule="exact"/>
        <w:rPr>
          <w:rFonts w:hint="eastAsia" w:ascii="宋体" w:hAnsi="宋体" w:eastAsia="宋体" w:cs="宋体"/>
          <w:sz w:val="24"/>
          <w:szCs w:val="24"/>
          <w:highlight w:val="none"/>
        </w:rPr>
      </w:pPr>
      <w:bookmarkStart w:id="602" w:name="_Toc389586493"/>
      <w:r>
        <w:rPr>
          <w:rFonts w:hint="eastAsia" w:ascii="宋体" w:hAnsi="宋体" w:eastAsia="宋体" w:cs="宋体"/>
          <w:sz w:val="24"/>
          <w:szCs w:val="24"/>
          <w:highlight w:val="none"/>
        </w:rPr>
        <w:t>保险</w:t>
      </w:r>
      <w:bookmarkEnd w:id="602"/>
      <w:r>
        <w:rPr>
          <w:rFonts w:hint="eastAsia" w:ascii="宋体" w:hAnsi="宋体" w:eastAsia="宋体" w:cs="宋体"/>
          <w:sz w:val="24"/>
          <w:szCs w:val="24"/>
          <w:highlight w:val="none"/>
        </w:rPr>
        <w:t xml:space="preserve"> </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23.1 工伤保险</w:t>
      </w:r>
    </w:p>
    <w:p>
      <w:pPr>
        <w:pStyle w:val="6"/>
        <w:wordWrap w:val="0"/>
        <w:adjustRightInd w:val="0"/>
        <w:snapToGrid w:val="0"/>
        <w:spacing w:before="0" w:beforeLines="0" w:after="0" w:afterLines="0" w:line="400" w:lineRule="exact"/>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分包人应依照法律规定参加工伤保险，并为其履行合同的全部员工办理工伤保险，缴纳工伤保险费，并要求其聘请的第三方依法参加工伤保险。</w:t>
      </w:r>
    </w:p>
    <w:p>
      <w:pPr>
        <w:pStyle w:val="39"/>
        <w:snapToGrid w:val="0"/>
        <w:spacing w:line="520" w:lineRule="exact"/>
        <w:ind w:firstLine="480" w:firstLineChars="200"/>
        <w:rPr>
          <w:rFonts w:hint="eastAsia" w:ascii="宋体" w:hAnsi="宋体" w:eastAsia="宋体" w:cs="宋体"/>
          <w:bCs/>
          <w:iCs/>
          <w:color w:val="000000" w:themeColor="text1"/>
          <w:kern w:val="2"/>
          <w:szCs w:val="21"/>
          <w:highlight w:val="none"/>
          <w:u w:val="none"/>
          <w:lang w:val="en-US" w:eastAsia="zh-CN"/>
          <w14:textFill>
            <w14:solidFill>
              <w14:schemeClr w14:val="tx1"/>
            </w14:solidFill>
          </w14:textFill>
        </w:rPr>
      </w:pPr>
      <w:r>
        <w:rPr>
          <w:rFonts w:hint="eastAsia" w:ascii="宋体" w:hAnsi="宋体" w:eastAsia="宋体" w:cs="宋体"/>
          <w:bCs/>
          <w:iCs/>
          <w:color w:val="000000" w:themeColor="text1"/>
          <w:kern w:val="2"/>
          <w:szCs w:val="21"/>
          <w:highlight w:val="none"/>
          <w:u w:val="none"/>
          <w:lang w:val="en-US" w:eastAsia="zh-CN"/>
          <w14:textFill>
            <w14:solidFill>
              <w14:schemeClr w14:val="tx1"/>
            </w14:solidFill>
          </w14:textFill>
        </w:rPr>
        <w:t>根据《四川省工伤保险经办规程（暂行）》文件规定，从确认职工参保登记的</w:t>
      </w:r>
      <w:r>
        <w:rPr>
          <w:rFonts w:hint="eastAsia" w:ascii="宋体" w:hAnsi="宋体" w:eastAsia="宋体" w:cs="宋体"/>
          <w:bCs/>
          <w:iCs/>
          <w:color w:val="000000" w:themeColor="text1"/>
          <w:kern w:val="2"/>
          <w:szCs w:val="21"/>
          <w:highlight w:val="none"/>
          <w:u w:val="single"/>
          <w:lang w:val="en-US" w:eastAsia="zh-CN"/>
          <w14:textFill>
            <w14:solidFill>
              <w14:schemeClr w14:val="tx1"/>
            </w14:solidFill>
          </w14:textFill>
        </w:rPr>
        <w:t>次日零时起</w:t>
      </w:r>
      <w:r>
        <w:rPr>
          <w:rFonts w:hint="eastAsia" w:ascii="宋体" w:hAnsi="宋体" w:eastAsia="宋体" w:cs="宋体"/>
          <w:bCs/>
          <w:iCs/>
          <w:color w:val="000000" w:themeColor="text1"/>
          <w:kern w:val="2"/>
          <w:szCs w:val="21"/>
          <w:highlight w:val="none"/>
          <w:u w:val="none"/>
          <w:lang w:val="en-US" w:eastAsia="zh-CN"/>
          <w14:textFill>
            <w14:solidFill>
              <w14:schemeClr w14:val="tx1"/>
            </w14:solidFill>
          </w14:textFill>
        </w:rPr>
        <w:t>享受工伤保险待遇。如发生工伤事故，工伤待遇报销时均以</w:t>
      </w:r>
      <w:r>
        <w:rPr>
          <w:rFonts w:hint="eastAsia" w:ascii="宋体" w:hAnsi="宋体" w:eastAsia="宋体" w:cs="宋体"/>
          <w:b/>
          <w:bCs w:val="0"/>
          <w:iCs/>
          <w:color w:val="000000" w:themeColor="text1"/>
          <w:kern w:val="2"/>
          <w:szCs w:val="21"/>
          <w:highlight w:val="none"/>
          <w:u w:val="single"/>
          <w:lang w:val="en-US" w:eastAsia="zh-CN"/>
          <w14:textFill>
            <w14:solidFill>
              <w14:schemeClr w14:val="tx1"/>
            </w14:solidFill>
          </w14:textFill>
        </w:rPr>
        <w:t>参保经办时间</w:t>
      </w:r>
      <w:r>
        <w:rPr>
          <w:rFonts w:hint="eastAsia" w:ascii="宋体" w:hAnsi="宋体" w:eastAsia="宋体" w:cs="宋体"/>
          <w:bCs/>
          <w:iCs/>
          <w:color w:val="000000" w:themeColor="text1"/>
          <w:kern w:val="2"/>
          <w:szCs w:val="21"/>
          <w:highlight w:val="none"/>
          <w:u w:val="none"/>
          <w:lang w:val="en-US" w:eastAsia="zh-CN"/>
          <w14:textFill>
            <w14:solidFill>
              <w14:schemeClr w14:val="tx1"/>
            </w14:solidFill>
          </w14:textFill>
        </w:rPr>
        <w:t>为准，往前补录的参保时间不作为工伤待遇报销时间凭据。因此，劳务分包人必须配备专职人员务必在</w:t>
      </w:r>
      <w:r>
        <w:rPr>
          <w:rFonts w:hint="eastAsia" w:ascii="宋体" w:hAnsi="宋体" w:eastAsia="宋体" w:cs="宋体"/>
          <w:b/>
          <w:bCs w:val="0"/>
          <w:iCs/>
          <w:color w:val="000000" w:themeColor="text1"/>
          <w:kern w:val="2"/>
          <w:szCs w:val="21"/>
          <w:highlight w:val="none"/>
          <w:u w:val="single"/>
          <w:lang w:val="en-US" w:eastAsia="zh-CN"/>
          <w14:textFill>
            <w14:solidFill>
              <w14:schemeClr w14:val="tx1"/>
            </w14:solidFill>
          </w14:textFill>
        </w:rPr>
        <w:t>工人进场前一天</w:t>
      </w:r>
      <w:r>
        <w:rPr>
          <w:rFonts w:hint="eastAsia" w:ascii="宋体" w:hAnsi="宋体" w:eastAsia="宋体" w:cs="宋体"/>
          <w:bCs/>
          <w:iCs/>
          <w:color w:val="000000" w:themeColor="text1"/>
          <w:kern w:val="2"/>
          <w:szCs w:val="21"/>
          <w:highlight w:val="none"/>
          <w:u w:val="none"/>
          <w:lang w:val="en-US" w:eastAsia="zh-CN"/>
          <w14:textFill>
            <w14:solidFill>
              <w14:schemeClr w14:val="tx1"/>
            </w14:solidFill>
          </w14:textFill>
        </w:rPr>
        <w:t>将工人参保所需信息登记录入相</w:t>
      </w:r>
      <w:r>
        <w:rPr>
          <w:rFonts w:hint="eastAsia" w:ascii="宋体" w:hAnsi="宋体" w:eastAsia="宋体" w:cs="宋体"/>
          <w:kern w:val="2"/>
          <w:sz w:val="24"/>
          <w:szCs w:val="24"/>
          <w:highlight w:val="none"/>
          <w:lang w:val="en-US" w:eastAsia="zh-CN" w:bidi="ar-SA"/>
        </w:rPr>
        <w:t>应工伤系统，保证每一位工人“先参保再入场施工作业”。若因劳务分包人未派专职人员积极配合录入工人参保信息或先进场后补录或直接未录入等情况，则产生的工伤保险赔付失效均由劳务分包人自行承担一切责任。</w:t>
      </w:r>
    </w:p>
    <w:p>
      <w:pPr>
        <w:rPr>
          <w:rFonts w:hint="eastAsia" w:ascii="宋体" w:hAnsi="宋体" w:eastAsia="宋体" w:cs="宋体"/>
          <w:highlight w:val="none"/>
          <w:lang w:val="en-US" w:eastAsia="zh-CN"/>
        </w:rPr>
      </w:pP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23.2 其他保险</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劳务分包人必须为其雇佣的人员购买人身意外伤害保险1份，商业保险保额不低于30万；视情况需要为其运至施工现场的机械设备和辅助材料等办理财产保险。</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rPr>
      </w:pPr>
      <w:bookmarkStart w:id="603" w:name="_Toc389586495"/>
      <w:r>
        <w:rPr>
          <w:rFonts w:hint="eastAsia" w:ascii="宋体" w:hAnsi="宋体" w:eastAsia="宋体" w:cs="宋体"/>
          <w:sz w:val="24"/>
          <w:szCs w:val="24"/>
          <w:highlight w:val="none"/>
        </w:rPr>
        <w:t>23.3 保险凭证</w:t>
      </w:r>
      <w:bookmarkEnd w:id="603"/>
    </w:p>
    <w:p>
      <w:pPr>
        <w:wordWrap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分包人提交保险凭证和保险单复印件的期限：</w:t>
      </w:r>
      <w:r>
        <w:rPr>
          <w:rFonts w:hint="eastAsia" w:ascii="宋体" w:hAnsi="宋体" w:eastAsia="宋体" w:cs="宋体"/>
          <w:sz w:val="24"/>
          <w:szCs w:val="24"/>
          <w:highlight w:val="none"/>
          <w:u w:val="single"/>
          <w:lang w:val="en-US" w:eastAsia="zh-CN"/>
        </w:rPr>
        <w:t>开工前7日内</w:t>
      </w:r>
      <w:r>
        <w:rPr>
          <w:rFonts w:hint="eastAsia" w:ascii="宋体" w:hAnsi="宋体" w:eastAsia="宋体" w:cs="宋体"/>
          <w:sz w:val="24"/>
          <w:szCs w:val="24"/>
          <w:highlight w:val="none"/>
        </w:rPr>
        <w:t>。</w:t>
      </w:r>
    </w:p>
    <w:p>
      <w:pPr>
        <w:pStyle w:val="5"/>
        <w:numPr>
          <w:ilvl w:val="0"/>
          <w:numId w:val="2"/>
        </w:numPr>
        <w:wordWrap w:val="0"/>
        <w:adjustRightInd w:val="0"/>
        <w:snapToGrid w:val="0"/>
        <w:spacing w:before="156" w:beforeLines="50" w:after="156" w:afterLines="5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与违约责任的竞合 </w:t>
      </w:r>
    </w:p>
    <w:p>
      <w:pPr>
        <w:pStyle w:val="2"/>
        <w:rPr>
          <w:rFonts w:hint="eastAsia" w:ascii="宋体" w:hAnsi="宋体" w:eastAsia="宋体" w:cs="宋体"/>
          <w:kern w:val="2"/>
          <w:sz w:val="24"/>
          <w:szCs w:val="24"/>
          <w:highlight w:val="none"/>
          <w:lang w:val="en-US" w:eastAsia="en-US" w:bidi="ar-SA"/>
        </w:rPr>
      </w:pPr>
      <w:r>
        <w:rPr>
          <w:rFonts w:hint="eastAsia" w:ascii="宋体" w:hAnsi="宋体" w:eastAsia="宋体" w:cs="宋体"/>
          <w:kern w:val="2"/>
          <w:sz w:val="24"/>
          <w:szCs w:val="24"/>
          <w:highlight w:val="none"/>
          <w:lang w:val="en-US" w:eastAsia="en-US" w:bidi="ar-SA"/>
        </w:rPr>
        <w:t>关于索赔与违约责任竞合的约定： 在劳务作业施工过程中，如劳务分包人遇到不利外部条件等根据总（分）包合同可以索赔的情形出现，则发包人应该采取一切合理步骤，向发包人主张追加付款或延长工期。当索赔成功后，发包人应该将索赔所得的相应部分转交给劳务分包人。</w:t>
      </w:r>
    </w:p>
    <w:p>
      <w:pPr>
        <w:pStyle w:val="5"/>
        <w:numPr>
          <w:ilvl w:val="0"/>
          <w:numId w:val="2"/>
        </w:numPr>
        <w:wordWrap w:val="0"/>
        <w:adjustRightInd w:val="0"/>
        <w:snapToGrid w:val="0"/>
        <w:spacing w:before="156" w:beforeLines="50" w:after="156" w:afterLines="5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合同解除</w:t>
      </w:r>
    </w:p>
    <w:p>
      <w:pPr>
        <w:pStyle w:val="6"/>
        <w:wordWrap w:val="0"/>
        <w:adjustRightInd w:val="0"/>
        <w:snapToGrid w:val="0"/>
        <w:spacing w:before="0" w:beforeLines="0" w:after="0" w:afterLines="0"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25.1合同解除的情形</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25.1.1 出现下列情形的，合同当事人均有权解除本合同：</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（1）因不可抗力导致合同无法履行连续超过84天或累计超过140天，合同当事人均有权解除合同；</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（2）发包人与发包人的承包合同解除的，合同当事人均有权解除合同；</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25.1.2 出现下列情形的，发包人有权解除本合同并没收其履约保证金：</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（1）劳务分包人将本合同项下的劳务作业转包或再分包给他人的；</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（2）劳务分包人劳务作业质量不符合本合同约定的质量标准且无法整改的；</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（3）劳务分包人不按照本合同的约定提供符合作业要求的作业人员或不履行本合同约定的其他义务，其违约行为足以影响本工作的质量、安全、作业期限，且经发包人书面催告后未在合理期限内改正的；</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（4）因劳务分包人原因导致劳务作业暂停持续超过10天不复工的，或虽未超过10天但已经导致合同目的不能实现的；</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（5）劳务分包人未按照合同约定向劳务作业人员支付报酬，导致引发10人以上的群体性事件的；</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25.1.3 出现下列情形的，劳务分包人有权解除本合同：</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（1）发包人不按照本合同的约定支付劳务分包合同价款超过56天的；</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（2）因发包人原因导致劳务作业暂停持续超过56天不复工的，或虽未超过56天但已经导致合同目的不能实现的；</w:t>
      </w:r>
    </w:p>
    <w:p>
      <w:pPr>
        <w:wordWrap w:val="0"/>
        <w:adjustRightInd w:val="0"/>
        <w:snapToGrid w:val="0"/>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25.1.4 发包人和劳务分包人协商一致的，可以解除本合同。</w:t>
      </w:r>
    </w:p>
    <w:p>
      <w:pPr>
        <w:pStyle w:val="6"/>
        <w:wordWrap w:val="0"/>
        <w:adjustRightInd w:val="0"/>
        <w:snapToGrid w:val="0"/>
        <w:spacing w:before="0" w:beforeLines="0" w:after="0" w:afterLines="0"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 合同解除后的处理</w:t>
      </w:r>
    </w:p>
    <w:p>
      <w:pPr>
        <w:wordWrap w:val="0"/>
        <w:adjustRightInd w:val="0"/>
        <w:snapToGrid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25.2.1 合同解除后，发包人应及时与劳务分包人办理合同结算支付手续。</w:t>
      </w:r>
    </w:p>
    <w:p>
      <w:pPr>
        <w:wordWrap w:val="0"/>
        <w:adjustRightInd w:val="0"/>
        <w:snapToGrid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25.2.2 合同解除后，劳务分包人应妥善做好已完工作和剩余材料、设备的保护和移交工作，按发包人要求撤出劳务作业现场。发包人应为劳务分包人撤出提供必要条件。</w:t>
      </w:r>
    </w:p>
    <w:p>
      <w:pPr>
        <w:wordWrap w:val="0"/>
        <w:adjustRightInd w:val="0"/>
        <w:snapToGrid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25.2.3 合同解除后，不影响双方在合同中约定的结算和违约条款的效力。有过错的一方应当赔偿因合同解除给对方造成的损失。</w:t>
      </w:r>
    </w:p>
    <w:p>
      <w:pPr>
        <w:wordWrap w:val="0"/>
        <w:adjustRightInd w:val="0"/>
        <w:snapToGrid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25.2.4 合同解除退场</w:t>
      </w:r>
    </w:p>
    <w:p>
      <w:pPr>
        <w:wordWrap w:val="0"/>
        <w:adjustRightInd w:val="0"/>
        <w:snapToGrid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发包人提前7天向劳务分包人发出撤场通知，劳务分包人应当在发包人要求的期限内撤离劳务作业人员并办理好相关手续。若劳务分包人逾期撤离劳务作业人员，则应按照专用合同条款约定向发包人支付违约金。</w:t>
      </w:r>
    </w:p>
    <w:p>
      <w:pPr>
        <w:pStyle w:val="5"/>
        <w:wordWrap w:val="0"/>
        <w:adjustRightInd w:val="0"/>
        <w:snapToGrid w:val="0"/>
        <w:spacing w:before="156" w:beforeLines="50" w:after="156" w:afterLines="50" w:line="400" w:lineRule="exact"/>
        <w:rPr>
          <w:rFonts w:hint="eastAsia" w:ascii="宋体" w:hAnsi="宋体" w:eastAsia="宋体" w:cs="宋体"/>
          <w:sz w:val="24"/>
          <w:szCs w:val="24"/>
        </w:rPr>
      </w:pPr>
      <w:bookmarkStart w:id="604" w:name="_Toc389586499"/>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 争议解决</w:t>
      </w:r>
      <w:bookmarkEnd w:id="604"/>
    </w:p>
    <w:p>
      <w:pPr>
        <w:wordWrap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w:t>
      </w:r>
    </w:p>
    <w:p>
      <w:pPr>
        <w:wordWrap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（1）向</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rPr>
        <w:t>仲裁委员会申请仲裁。</w:t>
      </w:r>
    </w:p>
    <w:p>
      <w:pPr>
        <w:wordWrap w:val="0"/>
        <w:adjustRightInd w:val="0"/>
        <w:snapToGrid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（2）向</w:t>
      </w:r>
      <w:r>
        <w:rPr>
          <w:rFonts w:hint="eastAsia" w:ascii="宋体" w:hAnsi="宋体" w:eastAsia="宋体" w:cs="宋体"/>
          <w:sz w:val="24"/>
          <w:szCs w:val="24"/>
          <w:u w:val="single"/>
          <w:lang w:val="en-US" w:eastAsia="zh-CN"/>
        </w:rPr>
        <w:t>合江县</w:t>
      </w:r>
      <w:r>
        <w:rPr>
          <w:rFonts w:hint="eastAsia" w:ascii="宋体" w:hAnsi="宋体" w:eastAsia="宋体" w:cs="宋体"/>
          <w:sz w:val="24"/>
          <w:szCs w:val="24"/>
        </w:rPr>
        <w:t>人民法院起诉。</w:t>
      </w:r>
    </w:p>
    <w:p>
      <w:pPr>
        <w:wordWrap w:val="0"/>
        <w:adjustRightInd w:val="0"/>
        <w:snapToGrid w:val="0"/>
        <w:spacing w:line="400" w:lineRule="exact"/>
        <w:ind w:firstLine="480" w:firstLineChars="200"/>
        <w:rPr>
          <w:rFonts w:hint="eastAsia" w:ascii="宋体" w:hAnsi="宋体" w:eastAsia="宋体" w:cs="宋体"/>
          <w:bCs/>
          <w:color w:val="000000"/>
          <w:sz w:val="24"/>
          <w:szCs w:val="24"/>
        </w:rPr>
      </w:pPr>
    </w:p>
    <w:p>
      <w:pPr>
        <w:wordWrap w:val="0"/>
        <w:adjustRightInd w:val="0"/>
        <w:snapToGrid w:val="0"/>
        <w:spacing w:line="400" w:lineRule="exact"/>
        <w:ind w:firstLine="480" w:firstLineChars="200"/>
        <w:rPr>
          <w:rFonts w:hint="eastAsia" w:ascii="宋体" w:hAnsi="宋体" w:eastAsia="宋体" w:cs="宋体"/>
          <w:bCs/>
          <w:color w:val="000000"/>
          <w:sz w:val="24"/>
          <w:szCs w:val="24"/>
        </w:rPr>
      </w:pPr>
    </w:p>
    <w:p>
      <w:pPr>
        <w:wordWrap w:val="0"/>
        <w:adjustRightInd w:val="0"/>
        <w:snapToGrid w:val="0"/>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专用合同条款附件：</w:t>
      </w:r>
    </w:p>
    <w:p>
      <w:pPr>
        <w:wordWrap w:val="0"/>
        <w:adjustRightInd w:val="0"/>
        <w:snapToGrid w:val="0"/>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附件1：工程质量保修书</w:t>
      </w:r>
    </w:p>
    <w:p>
      <w:pPr>
        <w:wordWrap w:val="0"/>
        <w:adjustRightInd w:val="0"/>
        <w:snapToGrid w:val="0"/>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附件</w:t>
      </w: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rPr>
        <w:t>：分包人主要项目管理人员表</w:t>
      </w:r>
    </w:p>
    <w:p>
      <w:pPr>
        <w:wordWrap w:val="0"/>
        <w:adjustRightInd w:val="0"/>
        <w:snapToGrid w:val="0"/>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附件</w:t>
      </w:r>
      <w:r>
        <w:rPr>
          <w:rFonts w:hint="eastAsia" w:ascii="宋体" w:hAnsi="宋体" w:eastAsia="宋体" w:cs="宋体"/>
          <w:bCs/>
          <w:color w:val="000000"/>
          <w:sz w:val="24"/>
          <w:szCs w:val="24"/>
          <w:lang w:val="en-US" w:eastAsia="zh-CN"/>
        </w:rPr>
        <w:t>3</w:t>
      </w:r>
      <w:r>
        <w:rPr>
          <w:rFonts w:hint="eastAsia" w:ascii="宋体" w:hAnsi="宋体" w:eastAsia="宋体" w:cs="宋体"/>
          <w:bCs/>
          <w:color w:val="000000"/>
          <w:sz w:val="24"/>
          <w:szCs w:val="24"/>
        </w:rPr>
        <w:t>：施工现场安全文明施工管理处罚条例</w:t>
      </w:r>
    </w:p>
    <w:p>
      <w:pPr>
        <w:wordWrap w:val="0"/>
        <w:adjustRightInd w:val="0"/>
        <w:snapToGrid w:val="0"/>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附件</w:t>
      </w:r>
      <w:r>
        <w:rPr>
          <w:rFonts w:hint="eastAsia" w:ascii="宋体" w:hAnsi="宋体" w:eastAsia="宋体" w:cs="宋体"/>
          <w:bCs/>
          <w:color w:val="000000"/>
          <w:sz w:val="24"/>
          <w:szCs w:val="24"/>
          <w:lang w:val="en-US" w:eastAsia="zh-CN"/>
        </w:rPr>
        <w:t>4</w:t>
      </w:r>
      <w:r>
        <w:rPr>
          <w:rFonts w:hint="eastAsia" w:ascii="宋体" w:hAnsi="宋体" w:eastAsia="宋体" w:cs="宋体"/>
          <w:bCs/>
          <w:color w:val="000000"/>
          <w:sz w:val="24"/>
          <w:szCs w:val="24"/>
        </w:rPr>
        <w:t>：建设工程廉政责任书</w:t>
      </w:r>
    </w:p>
    <w:p>
      <w:pPr>
        <w:wordWrap w:val="0"/>
        <w:adjustRightInd w:val="0"/>
        <w:snapToGrid w:val="0"/>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附件</w:t>
      </w:r>
      <w:r>
        <w:rPr>
          <w:rFonts w:hint="eastAsia" w:ascii="宋体" w:hAnsi="宋体" w:eastAsia="宋体" w:cs="宋体"/>
          <w:bCs/>
          <w:color w:val="000000"/>
          <w:sz w:val="24"/>
          <w:szCs w:val="24"/>
          <w:lang w:val="en-US" w:eastAsia="zh-CN"/>
        </w:rPr>
        <w:t>5</w:t>
      </w:r>
      <w:r>
        <w:rPr>
          <w:rFonts w:hint="eastAsia" w:ascii="宋体" w:hAnsi="宋体" w:eastAsia="宋体" w:cs="宋体"/>
          <w:bCs/>
          <w:color w:val="000000"/>
          <w:sz w:val="24"/>
          <w:szCs w:val="24"/>
        </w:rPr>
        <w:t>：职业健康安全、环境管理责任协议书</w:t>
      </w:r>
    </w:p>
    <w:p>
      <w:pPr>
        <w:wordWrap w:val="0"/>
        <w:adjustRightInd w:val="0"/>
        <w:snapToGrid w:val="0"/>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附件</w:t>
      </w:r>
      <w:r>
        <w:rPr>
          <w:rFonts w:hint="eastAsia" w:ascii="宋体" w:hAnsi="宋体" w:eastAsia="宋体" w:cs="宋体"/>
          <w:bCs/>
          <w:color w:val="000000"/>
          <w:sz w:val="24"/>
          <w:szCs w:val="24"/>
          <w:lang w:val="en-US" w:eastAsia="zh-CN"/>
        </w:rPr>
        <w:t>6</w:t>
      </w:r>
      <w:r>
        <w:rPr>
          <w:rFonts w:hint="eastAsia" w:ascii="宋体" w:hAnsi="宋体" w:eastAsia="宋体" w:cs="宋体"/>
          <w:bCs/>
          <w:color w:val="000000"/>
          <w:sz w:val="24"/>
          <w:szCs w:val="24"/>
        </w:rPr>
        <w:t>：安全生产合同</w:t>
      </w:r>
    </w:p>
    <w:p>
      <w:pPr>
        <w:pStyle w:val="2"/>
        <w:rPr>
          <w:rFonts w:hint="eastAsia" w:ascii="宋体" w:hAnsi="宋体" w:eastAsia="宋体" w:cs="宋体"/>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605" w:name="_Toc296891266"/>
      <w:bookmarkStart w:id="606" w:name="_Toc296347225"/>
      <w:bookmarkStart w:id="607" w:name="_Toc267261693"/>
      <w:bookmarkStart w:id="608" w:name="_Toc296891054"/>
      <w:bookmarkStart w:id="609" w:name="_Toc296503226"/>
      <w:bookmarkStart w:id="610" w:name="_Toc296346727"/>
      <w:bookmarkStart w:id="611" w:name="_Toc296944565"/>
      <w:r>
        <w:rPr>
          <w:rFonts w:hint="eastAsia" w:ascii="宋体" w:hAnsi="宋体" w:eastAsia="宋体" w:cs="宋体"/>
          <w:color w:val="000000"/>
          <w:sz w:val="24"/>
          <w:szCs w:val="24"/>
        </w:rPr>
        <w:t>件</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w:t>
      </w:r>
      <w:bookmarkEnd w:id="605"/>
      <w:bookmarkEnd w:id="606"/>
      <w:bookmarkEnd w:id="607"/>
      <w:bookmarkEnd w:id="608"/>
      <w:bookmarkEnd w:id="609"/>
      <w:bookmarkEnd w:id="610"/>
      <w:bookmarkEnd w:id="611"/>
      <w:r>
        <w:rPr>
          <w:rFonts w:hint="eastAsia" w:ascii="宋体" w:hAnsi="宋体" w:eastAsia="宋体" w:cs="宋体"/>
          <w:color w:val="000000"/>
          <w:sz w:val="24"/>
          <w:szCs w:val="24"/>
        </w:rPr>
        <w:t xml:space="preserve">    </w:t>
      </w:r>
    </w:p>
    <w:p>
      <w:pPr>
        <w:wordWrap w:val="0"/>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工程质量保修书</w:t>
      </w:r>
    </w:p>
    <w:p>
      <w:pPr>
        <w:wordWrap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承包人（全称）：</w:t>
      </w:r>
      <w:r>
        <w:rPr>
          <w:rFonts w:hint="eastAsia" w:ascii="宋体" w:hAnsi="宋体" w:eastAsia="宋体" w:cs="宋体"/>
          <w:color w:val="231F20"/>
          <w:u w:val="single" w:color="231F20"/>
          <w:lang w:val="en-US" w:eastAsia="zh-CN"/>
        </w:rPr>
        <w:t>四川广源达建设工程有限公司</w:t>
      </w:r>
      <w:r>
        <w:rPr>
          <w:rFonts w:hint="eastAsia" w:ascii="宋体" w:hAnsi="宋体" w:eastAsia="宋体" w:cs="宋体"/>
          <w:color w:val="000000"/>
          <w:sz w:val="24"/>
          <w:szCs w:val="24"/>
        </w:rPr>
        <w:t xml:space="preserve"> </w:t>
      </w:r>
    </w:p>
    <w:p>
      <w:pPr>
        <w:wordWrap w:val="0"/>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分包人（全称）：</w:t>
      </w:r>
      <w:r>
        <w:rPr>
          <w:rFonts w:hint="eastAsia" w:ascii="宋体" w:hAnsi="宋体" w:eastAsia="宋体" w:cs="宋体"/>
          <w:color w:val="231F20"/>
          <w:u w:val="single" w:color="231F20"/>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wordWrap w:val="0"/>
        <w:spacing w:line="44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承包人和分包人根据《中华人民共和国建筑法》和《建设工程质量管理条例》，经协商一致就</w:t>
      </w:r>
      <w:r>
        <w:rPr>
          <w:rFonts w:hint="eastAsia" w:ascii="宋体" w:hAnsi="宋体" w:eastAsia="宋体" w:cs="宋体"/>
          <w:sz w:val="24"/>
          <w:szCs w:val="24"/>
          <w:lang w:val="en-US" w:eastAsia="zh-CN"/>
        </w:rPr>
        <w:t>对</w:t>
      </w:r>
      <w:r>
        <w:rPr>
          <w:rFonts w:hint="eastAsia" w:ascii="宋体" w:hAnsi="宋体" w:eastAsia="宋体" w:cs="宋体"/>
          <w:sz w:val="24"/>
          <w:szCs w:val="24"/>
          <w:u w:val="single"/>
          <w:lang w:val="en-US" w:eastAsia="zh-CN"/>
        </w:rPr>
        <w:t>四川省合江独立工矿区临港街道配套产业道路建设项目、临港园污水处理厂管网工程（三期）项目混凝土顶管专业分包</w:t>
      </w:r>
      <w:r>
        <w:rPr>
          <w:rFonts w:hint="eastAsia" w:ascii="宋体" w:hAnsi="宋体" w:eastAsia="宋体" w:cs="宋体"/>
          <w:color w:val="000000"/>
          <w:sz w:val="24"/>
          <w:szCs w:val="24"/>
        </w:rPr>
        <w:t>（分包工程全称）签订工程质量保修书。</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一、工程质量保修范围和内容</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分包人在保修期内，按照有关法律规定和合同约定，承担工程质量保修责任。</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质量保修范围和内容：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ordWrap w:val="0"/>
        <w:spacing w:line="360" w:lineRule="auto"/>
        <w:rPr>
          <w:rFonts w:hint="eastAsia" w:ascii="宋体" w:hAnsi="宋体" w:eastAsia="宋体" w:cs="宋体"/>
          <w:color w:val="000000"/>
          <w:sz w:val="24"/>
          <w:szCs w:val="24"/>
        </w:rPr>
      </w:pPr>
      <w:r>
        <w:rPr>
          <w:rFonts w:hint="eastAsia" w:ascii="宋体" w:hAnsi="宋体" w:eastAsia="宋体" w:cs="宋体"/>
          <w:b/>
          <w:color w:val="000000"/>
          <w:sz w:val="24"/>
          <w:szCs w:val="24"/>
        </w:rPr>
        <w:t>　　</w:t>
      </w:r>
      <w:r>
        <w:rPr>
          <w:rFonts w:hint="eastAsia" w:ascii="宋体" w:hAnsi="宋体" w:eastAsia="宋体" w:cs="宋体"/>
          <w:color w:val="000000"/>
          <w:sz w:val="24"/>
          <w:szCs w:val="24"/>
        </w:rPr>
        <w:t>二、保修期</w:t>
      </w:r>
    </w:p>
    <w:p>
      <w:pPr>
        <w:wordWrap w:val="0"/>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根据《建设工程质量管理条例》及有关规定，分包工程的保修期如下：</w:t>
      </w:r>
      <w:r>
        <w:rPr>
          <w:rFonts w:hint="eastAsia" w:ascii="宋体" w:hAnsi="宋体" w:eastAsia="宋体" w:cs="宋体"/>
          <w:color w:val="000000"/>
          <w:sz w:val="24"/>
          <w:szCs w:val="24"/>
          <w:u w:val="single"/>
          <w:lang w:val="en-US" w:eastAsia="zh-CN"/>
        </w:rPr>
        <w:t>自竣工验收合格起24个月</w:t>
      </w:r>
      <w:r>
        <w:rPr>
          <w:rFonts w:hint="eastAsia" w:ascii="宋体" w:hAnsi="宋体" w:eastAsia="宋体" w:cs="宋体"/>
          <w:color w:val="000000"/>
          <w:sz w:val="24"/>
          <w:szCs w:val="24"/>
        </w:rPr>
        <w:t>。</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保修期自</w:t>
      </w:r>
      <w:r>
        <w:rPr>
          <w:rFonts w:hint="eastAsia" w:ascii="宋体" w:hAnsi="宋体" w:eastAsia="宋体" w:cs="宋体"/>
          <w:color w:val="000000"/>
          <w:sz w:val="24"/>
          <w:szCs w:val="24"/>
          <w:u w:val="single"/>
          <w:lang w:val="en-US" w:eastAsia="zh-CN"/>
        </w:rPr>
        <w:t>竣工验收合格</w:t>
      </w:r>
      <w:r>
        <w:rPr>
          <w:rFonts w:hint="eastAsia" w:ascii="宋体" w:hAnsi="宋体" w:eastAsia="宋体" w:cs="宋体"/>
          <w:color w:val="000000"/>
          <w:sz w:val="24"/>
          <w:szCs w:val="24"/>
        </w:rPr>
        <w:t>起计算。</w:t>
      </w:r>
    </w:p>
    <w:p>
      <w:pPr>
        <w:wordWrap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三、缺陷责任期</w:t>
      </w:r>
    </w:p>
    <w:p>
      <w:pPr>
        <w:wordWrap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分包工程缺陷责任期为</w:t>
      </w:r>
      <w:r>
        <w:rPr>
          <w:rFonts w:hint="eastAsia" w:ascii="宋体" w:hAnsi="宋体" w:eastAsia="宋体" w:cs="宋体"/>
          <w:color w:val="000000"/>
          <w:sz w:val="24"/>
          <w:szCs w:val="24"/>
          <w:u w:val="single"/>
          <w:lang w:val="en-US" w:eastAsia="zh-CN"/>
        </w:rPr>
        <w:t>24</w:t>
      </w:r>
      <w:r>
        <w:rPr>
          <w:rFonts w:hint="eastAsia" w:ascii="宋体" w:hAnsi="宋体" w:eastAsia="宋体" w:cs="宋体"/>
          <w:color w:val="000000"/>
          <w:sz w:val="24"/>
          <w:szCs w:val="24"/>
        </w:rPr>
        <w:t>个月，缺陷责任期自</w:t>
      </w:r>
      <w:r>
        <w:rPr>
          <w:rFonts w:hint="eastAsia" w:ascii="宋体" w:hAnsi="宋体" w:eastAsia="宋体" w:cs="宋体"/>
          <w:color w:val="000000"/>
          <w:sz w:val="24"/>
          <w:szCs w:val="24"/>
          <w:u w:val="single"/>
          <w:lang w:val="en-US" w:eastAsia="zh-CN"/>
        </w:rPr>
        <w:t>竣工验收合格</w:t>
      </w:r>
      <w:r>
        <w:rPr>
          <w:rFonts w:hint="eastAsia" w:ascii="宋体" w:hAnsi="宋体" w:eastAsia="宋体" w:cs="宋体"/>
          <w:color w:val="000000"/>
          <w:sz w:val="24"/>
          <w:szCs w:val="24"/>
        </w:rPr>
        <w:t>起计算。</w:t>
      </w:r>
    </w:p>
    <w:p>
      <w:pPr>
        <w:wordWrap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缺陷责任期终止后，承包人应退还剩余的质量保证金。</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四、质量保修责任</w:t>
      </w:r>
    </w:p>
    <w:p>
      <w:pPr>
        <w:wordWrap w:val="0"/>
        <w:spacing w:line="360" w:lineRule="auto"/>
        <w:ind w:left="105" w:leftChars="50" w:firstLine="491" w:firstLineChars="205"/>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rPr>
        <w:t>．</w:t>
      </w:r>
      <w:r>
        <w:rPr>
          <w:rFonts w:hint="eastAsia" w:ascii="宋体" w:hAnsi="宋体" w:eastAsia="宋体" w:cs="宋体"/>
          <w:color w:val="000000"/>
          <w:sz w:val="24"/>
          <w:szCs w:val="24"/>
        </w:rPr>
        <w:t>属于保修范围、内容的项目，分包人应当在接到保修通知之日起3天内派人保修。分包人不在约定期限内派人保修的，承包人可以委托他人修理。</w:t>
      </w:r>
    </w:p>
    <w:p>
      <w:pPr>
        <w:wordWrap w:val="0"/>
        <w:spacing w:line="360" w:lineRule="auto"/>
        <w:ind w:left="105" w:leftChars="50" w:firstLine="491" w:firstLineChars="205"/>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w:t>
      </w:r>
      <w:r>
        <w:rPr>
          <w:rFonts w:hint="eastAsia" w:ascii="宋体" w:hAnsi="宋体" w:eastAsia="宋体" w:cs="宋体"/>
          <w:color w:val="000000"/>
          <w:sz w:val="24"/>
          <w:szCs w:val="24"/>
        </w:rPr>
        <w:t>发生紧急事故需抢修的，分包人在接到事故通知后，应当立即到达事故现场抢修。</w:t>
      </w:r>
    </w:p>
    <w:p>
      <w:pPr>
        <w:wordWrap w:val="0"/>
        <w:spacing w:line="360" w:lineRule="auto"/>
        <w:ind w:left="105" w:leftChars="50" w:firstLine="491" w:firstLineChars="205"/>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w:t>
      </w:r>
      <w:r>
        <w:rPr>
          <w:rFonts w:hint="eastAsia" w:ascii="宋体" w:hAnsi="宋体" w:eastAsia="宋体" w:cs="宋体"/>
          <w:color w:val="000000"/>
          <w:sz w:val="24"/>
          <w:szCs w:val="24"/>
        </w:rPr>
        <w:t>对于涉及结构安全的质量问题，分包人应当按照《建设工程质量管理条例》的规定，立即向当地建设行政主管部门和有关部门报告，采取安全防范措施，并由原设计人或者具有相应资质等级的设计人提出保修方案，分包人实施保修。</w:t>
      </w:r>
    </w:p>
    <w:p>
      <w:pPr>
        <w:wordWrap w:val="0"/>
        <w:spacing w:line="360" w:lineRule="auto"/>
        <w:ind w:left="420" w:leftChars="200"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sz w:val="24"/>
          <w:szCs w:val="24"/>
        </w:rPr>
        <w:t>．</w:t>
      </w:r>
      <w:r>
        <w:rPr>
          <w:rFonts w:hint="eastAsia" w:ascii="宋体" w:hAnsi="宋体" w:eastAsia="宋体" w:cs="宋体"/>
          <w:color w:val="000000"/>
          <w:sz w:val="24"/>
          <w:szCs w:val="24"/>
        </w:rPr>
        <w:t>质量保修完成后，由承包人组织验收。</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五、保修费用</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保修费用由造成质量缺陷的责任方承担。</w:t>
      </w:r>
    </w:p>
    <w:p>
      <w:pPr>
        <w:wordWrap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六、双方约定的其他工程质量保修事项：                  </w:t>
      </w:r>
    </w:p>
    <w:p>
      <w:pPr>
        <w:wordWrap w:val="0"/>
        <w:spacing w:line="360" w:lineRule="auto"/>
        <w:ind w:firstLine="960" w:firstLineChars="400"/>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ordWrap w:val="0"/>
        <w:spacing w:line="360" w:lineRule="auto"/>
        <w:ind w:firstLine="456" w:firstLineChars="190"/>
        <w:rPr>
          <w:rFonts w:hint="eastAsia" w:ascii="宋体" w:hAnsi="宋体" w:eastAsia="宋体" w:cs="宋体"/>
          <w:color w:val="000000"/>
          <w:sz w:val="24"/>
          <w:szCs w:val="24"/>
        </w:rPr>
      </w:pPr>
      <w:r>
        <w:rPr>
          <w:rFonts w:hint="eastAsia" w:ascii="宋体" w:hAnsi="宋体" w:eastAsia="宋体" w:cs="宋体"/>
          <w:color w:val="000000"/>
          <w:sz w:val="24"/>
          <w:szCs w:val="24"/>
        </w:rPr>
        <w:t>工程质量保修书由承包人、分包人在工程完工验收前共同签署，作为分包合同的附件，其有效期限至保修期满。</w:t>
      </w:r>
    </w:p>
    <w:p>
      <w:pPr>
        <w:wordWrap w:val="0"/>
        <w:spacing w:line="360" w:lineRule="auto"/>
        <w:rPr>
          <w:rFonts w:hint="eastAsia" w:ascii="宋体" w:hAnsi="宋体" w:eastAsia="宋体" w:cs="宋体"/>
          <w:color w:val="000000"/>
          <w:sz w:val="24"/>
          <w:szCs w:val="24"/>
        </w:rPr>
      </w:pP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承包人(公章)：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分包人(公章)：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地  址：</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      </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法定代表人(签字)：</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委托代理人(签字)：</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   </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开户银行：</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wordWrap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账  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Style w:val="2"/>
        <w:rPr>
          <w:rFonts w:hint="eastAsia" w:ascii="宋体" w:hAnsi="宋体" w:eastAsia="宋体" w:cs="宋体"/>
          <w:color w:val="000000"/>
          <w:sz w:val="30"/>
          <w:szCs w:val="30"/>
          <w:u w:val="single"/>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邮政编码：</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30"/>
          <w:szCs w:val="30"/>
          <w:u w:val="single"/>
        </w:rPr>
        <w:t xml:space="preserve">   </w:t>
      </w: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612" w:name="_Toc296503228"/>
      <w:bookmarkStart w:id="613" w:name="_Toc267261699"/>
      <w:bookmarkStart w:id="614" w:name="_Toc296891056"/>
      <w:bookmarkStart w:id="615" w:name="_Toc296891268"/>
      <w:bookmarkStart w:id="616" w:name="_Toc296944567"/>
      <w:bookmarkStart w:id="617" w:name="_Toc296346729"/>
      <w:bookmarkStart w:id="618" w:name="_Toc296347227"/>
      <w:r>
        <w:rPr>
          <w:rFonts w:hint="eastAsia" w:ascii="宋体" w:hAnsi="宋体" w:eastAsia="宋体" w:cs="宋体"/>
          <w:color w:val="000000"/>
          <w:sz w:val="24"/>
          <w:szCs w:val="24"/>
        </w:rPr>
        <w:t>件</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w:t>
      </w:r>
      <w:bookmarkEnd w:id="612"/>
      <w:bookmarkEnd w:id="613"/>
      <w:bookmarkEnd w:id="614"/>
      <w:bookmarkEnd w:id="615"/>
      <w:bookmarkEnd w:id="616"/>
      <w:bookmarkEnd w:id="617"/>
      <w:bookmarkEnd w:id="618"/>
    </w:p>
    <w:p>
      <w:pPr>
        <w:wordWrap w:val="0"/>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分包人主要项目管理人员表</w:t>
      </w:r>
    </w:p>
    <w:p>
      <w:pPr>
        <w:pStyle w:val="2"/>
        <w:rPr>
          <w:rFonts w:hint="eastAsia"/>
        </w:rPr>
      </w:pP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12" w:space="0"/>
              <w:bottom w:val="doub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名    称</w:t>
            </w:r>
          </w:p>
        </w:tc>
        <w:tc>
          <w:tcPr>
            <w:tcW w:w="1418" w:type="dxa"/>
            <w:tcBorders>
              <w:top w:val="single" w:color="auto" w:sz="12" w:space="0"/>
              <w:bottom w:val="doub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姓名</w:t>
            </w:r>
          </w:p>
        </w:tc>
        <w:tc>
          <w:tcPr>
            <w:tcW w:w="1134" w:type="dxa"/>
            <w:tcBorders>
              <w:top w:val="single" w:color="auto" w:sz="12" w:space="0"/>
              <w:bottom w:val="doub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职务</w:t>
            </w:r>
          </w:p>
        </w:tc>
        <w:tc>
          <w:tcPr>
            <w:tcW w:w="1134" w:type="dxa"/>
            <w:tcBorders>
              <w:top w:val="single" w:color="auto" w:sz="12" w:space="0"/>
              <w:bottom w:val="doub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职称</w:t>
            </w:r>
          </w:p>
        </w:tc>
        <w:tc>
          <w:tcPr>
            <w:tcW w:w="4252" w:type="dxa"/>
            <w:tcBorders>
              <w:top w:val="single" w:color="auto" w:sz="12" w:space="0"/>
              <w:bottom w:val="doub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809" w:type="dxa"/>
            <w:gridSpan w:val="5"/>
            <w:tcBorders>
              <w:top w:val="double" w:color="auto" w:sz="6" w:space="0"/>
              <w:bottom w:val="sing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nil"/>
              <w:bottom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项目主管</w:t>
            </w:r>
          </w:p>
        </w:tc>
        <w:tc>
          <w:tcPr>
            <w:tcW w:w="1418" w:type="dxa"/>
            <w:tcBorders>
              <w:top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tcBorders>
              <w:top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tcBorders>
              <w:top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tcBorders>
              <w:top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nil"/>
              <w:bottom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其他人员</w:t>
            </w: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nil"/>
              <w:bottom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809" w:type="dxa"/>
            <w:gridSpan w:val="5"/>
            <w:tcBorders>
              <w:top w:val="single" w:color="auto" w:sz="6" w:space="0"/>
              <w:bottom w:val="sing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分包人现场负责人</w:t>
            </w: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项目副经理</w:t>
            </w: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技术负责人</w:t>
            </w: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造价管理</w:t>
            </w: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质量管理</w:t>
            </w: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材料管理</w:t>
            </w: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计划管理</w:t>
            </w: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安全管理</w:t>
            </w: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restart"/>
            <w:tcBorders>
              <w:top w:val="single" w:color="auto" w:sz="6"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其他人员</w:t>
            </w: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continue"/>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418" w:type="dxa"/>
            <w:tcBorders>
              <w:bottom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tcBorders>
              <w:bottom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tcBorders>
              <w:bottom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tcBorders>
              <w:bottom w:val="nil"/>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continue"/>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continue"/>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continue"/>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418"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continue"/>
            <w:tcBorders>
              <w:bottom w:val="single" w:color="auto" w:sz="12"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418" w:type="dxa"/>
            <w:tcBorders>
              <w:bottom w:val="single" w:color="auto" w:sz="12"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tcBorders>
              <w:bottom w:val="single" w:color="auto" w:sz="12"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1134" w:type="dxa"/>
            <w:tcBorders>
              <w:bottom w:val="single" w:color="auto" w:sz="12"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c>
          <w:tcPr>
            <w:tcW w:w="4252" w:type="dxa"/>
            <w:tcBorders>
              <w:bottom w:val="single" w:color="auto" w:sz="12" w:space="0"/>
            </w:tcBorders>
            <w:noWrap w:val="0"/>
            <w:vAlign w:val="center"/>
          </w:tcPr>
          <w:p>
            <w:pPr>
              <w:pStyle w:val="2"/>
              <w:keepNext/>
              <w:keepLines w:val="0"/>
              <w:suppressLineNumbers w:val="0"/>
              <w:wordWrap w:val="0"/>
              <w:spacing w:before="0" w:beforeAutospacing="0" w:after="0" w:afterLines="0" w:afterAutospacing="0" w:line="440" w:lineRule="exact"/>
              <w:ind w:left="63" w:right="63"/>
              <w:rPr>
                <w:rFonts w:hint="eastAsia" w:ascii="宋体" w:hAnsi="宋体" w:eastAsia="宋体" w:cs="宋体"/>
                <w:color w:val="000000"/>
                <w:kern w:val="2"/>
                <w:sz w:val="24"/>
                <w:szCs w:val="24"/>
                <w:lang w:val="en-US" w:eastAsia="zh-CN"/>
              </w:rPr>
            </w:pPr>
          </w:p>
        </w:tc>
      </w:tr>
    </w:tbl>
    <w:p>
      <w:pPr>
        <w:rPr>
          <w:rFonts w:hint="eastAsia" w:ascii="宋体" w:hAnsi="宋体" w:eastAsia="宋体" w:cs="宋体"/>
          <w:lang w:val="en-US" w:eastAsia="zh-CN"/>
        </w:rPr>
      </w:pPr>
    </w:p>
    <w:p>
      <w:pPr>
        <w:pStyle w:val="2"/>
        <w:rPr>
          <w:rFonts w:hint="eastAsia" w:ascii="宋体" w:hAnsi="宋体" w:eastAsia="宋体" w:cs="宋体"/>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附件</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p>
    <w:p>
      <w:pPr>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施工现场安全文明施工管理处罚条例</w:t>
      </w:r>
    </w:p>
    <w:p>
      <w:pPr>
        <w:pStyle w:val="2"/>
        <w:rPr>
          <w:rFonts w:hint="eastAsia" w:ascii="宋体" w:hAnsi="宋体" w:eastAsia="宋体" w:cs="宋体"/>
        </w:rPr>
      </w:pP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为了认真贯彻“安全第一，预防为主”的方针，以安全生产为宗旨，实施施工现场标准化管理，做到安全生产，文明施工，特制定本条例。</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进入施工现场人员必须进行三级安全教育交底，各班组长或新进工人必须积极配合项目管理人员将新进场人员纳入保险范畴。如发现未进行三级教育或未积极配合纳入保险范畴就进入施工现场，则对违章者罚款50元/人次，班组长加倍罚款。（注：未配合纳入保险范畴者，责任自担。）</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2、进入施工现场必须正确佩戴好安全帽，并扣好帽带。如发现不戴安全帽进入施工现场者罚款50元/人次，未正确佩戴安全帽者罚款30元/人次，班组长加倍罚款。</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3、高处（空）作业人员必须正确系好安全带（凡在坠落高度基准面2m以上(含2m)有可能坠落的高处（空）进行作业,都称为高处（空）作业。使用方法应：高挂低用或配合“保险绳”使用。），未正确系安全带者罚款50元/人次，班组长加倍罚款。</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4、施工中上下乱抛掷材料或工具者，罚违章人50元/次。</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5、施工机械非专职人员，其它人员禁止动用，违者处罚200元。</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6、严禁酒后作业，违者罚款500元。</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7、穿拖鞋，高跟鞋，赤脚赤膊操作者处罚50元/次。</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8、未经审批同意而擅自拆除脚手架、防护设施、安全标志、警告牌、脚手架等，视情节严重程度处以100元至1000元罚款。</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9、严禁坐在脚手架、护栏上休息；违者罚款100元/次。</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10、施工现场禁止使用明火，违者罚款100元/次。</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11、施工现场禁止吸烟，违者处以罚款20元/人次。</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12、严禁在施工现场随意大、小便，违者处以罚款100元/人次。</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13、在宿舍区，施工现场设置的灭火器等消防器材及安全设施禁止乱动或随意拆除，违者处以500元罚款。</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14、施工现场、生活区严禁个人私自做饭，严禁厨房电器进入宿舍、施工现场，一经发现，没收电器，并罚款200元，宿舍内除USB电源外，一律不得私自安装、改装插座及电源线，违者处罚200元。</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15、对任何破坏工程成品（水电管线、各类箱体、砼工程、防护设施、标识、消防设施及各类油漆、涂料工程）设施者，视情节严重程度处以500元至1000元罚款。</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16、施工现场发生火警时，所有施工人员均应听从指挥，积极投入工作，旁观、围观者，处以50元至100元罚款。</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17、禁止在施工现场食宿；下班后无加班通知，禁止在工地上逗留。</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18、对其它未提及事项、突发事件或违反现场安全文明施工管理相关规定的，根据现场情况及安全隐患大小，视情节给予相应的处罚。</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19、若各班组人员在一个月内被累计处罚3次以上，则班组长和劳务分包承担连带责任，视情节严重程度各自追加处以100元至2000元罚款。</w:t>
      </w:r>
    </w:p>
    <w:p>
      <w:pPr>
        <w:spacing w:line="360" w:lineRule="auto"/>
        <w:ind w:firstLine="482"/>
        <w:rPr>
          <w:rFonts w:hint="eastAsia" w:ascii="宋体" w:hAnsi="宋体" w:eastAsia="宋体" w:cs="宋体"/>
          <w:lang w:val="en-US" w:eastAsia="zh-CN"/>
        </w:rPr>
      </w:pPr>
      <w:r>
        <w:rPr>
          <w:rFonts w:hint="eastAsia" w:ascii="宋体" w:hAnsi="宋体" w:eastAsia="宋体" w:cs="宋体"/>
          <w:lang w:val="en-US" w:eastAsia="zh-CN"/>
        </w:rPr>
        <w:t>20、补充“在建工程安全、质量管理检查处罚实施细则详附件”（附件二—①）。</w:t>
      </w:r>
    </w:p>
    <w:p>
      <w:pPr>
        <w:pStyle w:val="2"/>
        <w:rPr>
          <w:rFonts w:hint="eastAsia" w:ascii="宋体" w:hAnsi="宋体" w:eastAsia="宋体" w:cs="宋体"/>
        </w:rPr>
      </w:pPr>
    </w:p>
    <w:p>
      <w:pPr>
        <w:pStyle w:val="3"/>
        <w:rPr>
          <w:rFonts w:hint="eastAsia" w:ascii="宋体" w:hAnsi="宋体" w:eastAsia="宋体" w:cs="宋体"/>
        </w:rPr>
      </w:pP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 xml:space="preserve">承包人(公章)：                                分包人(签字) </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法定代表人：                                   法定代表人：</w:t>
      </w:r>
    </w:p>
    <w:p>
      <w:pPr>
        <w:spacing w:line="360" w:lineRule="auto"/>
        <w:ind w:firstLine="482"/>
        <w:rPr>
          <w:rFonts w:hint="eastAsia" w:ascii="宋体" w:hAnsi="宋体" w:eastAsia="宋体" w:cs="宋体"/>
          <w:sz w:val="28"/>
          <w:szCs w:val="28"/>
        </w:rPr>
      </w:pPr>
      <w:r>
        <w:rPr>
          <w:rFonts w:hint="eastAsia" w:ascii="宋体" w:hAnsi="宋体" w:eastAsia="宋体" w:cs="宋体"/>
          <w:color w:val="231F20"/>
          <w:sz w:val="22"/>
          <w:szCs w:val="22"/>
          <w:lang w:val="en-US" w:eastAsia="zh-CN" w:bidi="ar-SA"/>
        </w:rPr>
        <w:t>年     月     日                               年     月     日</w:t>
      </w:r>
      <w:bookmarkStart w:id="619" w:name="_Toc26555"/>
    </w:p>
    <w:p>
      <w:pPr>
        <w:spacing w:line="300" w:lineRule="auto"/>
        <w:jc w:val="center"/>
        <w:rPr>
          <w:rFonts w:hint="eastAsia" w:ascii="宋体" w:hAnsi="宋体" w:eastAsia="宋体" w:cs="宋体"/>
          <w:sz w:val="28"/>
          <w:szCs w:val="28"/>
        </w:rPr>
      </w:pPr>
    </w:p>
    <w:p>
      <w:pPr>
        <w:spacing w:line="300" w:lineRule="auto"/>
        <w:jc w:val="center"/>
        <w:rPr>
          <w:rFonts w:hint="eastAsia" w:ascii="宋体" w:hAnsi="宋体" w:eastAsia="宋体" w:cs="宋体"/>
          <w:sz w:val="28"/>
          <w:szCs w:val="28"/>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bookmarkStart w:id="620" w:name="_Toc31119"/>
      <w:bookmarkStart w:id="621" w:name="_Toc23396"/>
      <w:bookmarkStart w:id="622" w:name="_Toc17693"/>
      <w:bookmarkStart w:id="623" w:name="_Toc22533"/>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p>
    <w:p>
      <w:pPr>
        <w:pStyle w:val="40"/>
        <w:pageBreakBefore w:val="0"/>
        <w:kinsoku/>
        <w:wordWrap/>
        <w:overflowPunct/>
        <w:topLinePunct w:val="0"/>
        <w:autoSpaceDE w:val="0"/>
        <w:bidi w:val="0"/>
        <w:spacing w:line="480" w:lineRule="exact"/>
        <w:ind w:firstLine="480"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附件三—①：</w:t>
      </w:r>
    </w:p>
    <w:p>
      <w:pPr>
        <w:pStyle w:val="40"/>
        <w:pageBreakBefore w:val="0"/>
        <w:kinsoku/>
        <w:wordWrap/>
        <w:overflowPunct/>
        <w:topLinePunct w:val="0"/>
        <w:autoSpaceDE w:val="0"/>
        <w:bidi w:val="0"/>
        <w:spacing w:line="480" w:lineRule="exact"/>
        <w:ind w:firstLine="482" w:firstLineChars="200"/>
        <w:jc w:val="center"/>
        <w:textAlignment w:val="auto"/>
        <w:outlineLvl w:val="0"/>
        <w:rPr>
          <w:rFonts w:hint="eastAsia" w:ascii="宋体" w:hAnsi="宋体" w:eastAsia="宋体" w:cs="宋体"/>
          <w:color w:val="000000"/>
          <w:kern w:val="2"/>
          <w:sz w:val="30"/>
          <w:szCs w:val="32"/>
          <w:lang w:val="en-US" w:eastAsia="zh-CN" w:bidi="ar-SA"/>
        </w:rPr>
      </w:pPr>
      <w:r>
        <w:rPr>
          <w:rFonts w:hint="eastAsia" w:ascii="宋体" w:hAnsi="宋体" w:eastAsia="宋体" w:cs="宋体"/>
          <w:b/>
          <w:bCs/>
          <w:color w:val="000000"/>
          <w:kern w:val="2"/>
          <w:sz w:val="24"/>
          <w:szCs w:val="24"/>
          <w:lang w:val="en-US" w:eastAsia="zh-CN" w:bidi="ar-SA"/>
        </w:rPr>
        <w:t>在建工程安全、质量管理检查处罚实施细则</w:t>
      </w:r>
      <w:bookmarkEnd w:id="620"/>
      <w:bookmarkEnd w:id="621"/>
      <w:bookmarkEnd w:id="622"/>
      <w:bookmarkEnd w:id="623"/>
    </w:p>
    <w:tbl>
      <w:tblPr>
        <w:tblStyle w:val="17"/>
        <w:tblW w:w="10235" w:type="dxa"/>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659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5" w:type="dxa"/>
            <w:gridSpan w:val="3"/>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b/>
                <w:bCs/>
                <w:sz w:val="21"/>
                <w:szCs w:val="21"/>
              </w:rPr>
              <w:t>安  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发生情况</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处罚标准</w:t>
            </w:r>
            <w:r>
              <w:rPr>
                <w:rFonts w:hint="eastAsia" w:ascii="宋体" w:hAnsi="宋体" w:eastAsia="宋体" w:cs="宋体"/>
                <w:sz w:val="21"/>
                <w:szCs w:val="21"/>
                <w:lang w:eastAsia="zh-CN"/>
              </w:rPr>
              <w:t>（元</w:t>
            </w:r>
            <w:r>
              <w:rPr>
                <w:rFonts w:hint="eastAsia" w:ascii="宋体" w:hAnsi="宋体" w:eastAsia="宋体" w:cs="宋体"/>
                <w:sz w:val="21"/>
                <w:szCs w:val="21"/>
                <w:lang w:val="en-US" w:eastAsia="zh-CN"/>
              </w:rPr>
              <w:t>/次</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正在施工的现场无管理人员</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w:t>
            </w:r>
            <w:r>
              <w:rPr>
                <w:rFonts w:hint="eastAsia" w:ascii="宋体" w:hAnsi="宋体" w:eastAsia="宋体" w:cs="宋体"/>
                <w:sz w:val="21"/>
                <w:szCs w:val="21"/>
                <w:lang w:val="en-US" w:eastAsia="zh-CN"/>
              </w:rPr>
              <w:t>50</w:t>
            </w:r>
            <w:r>
              <w:rPr>
                <w:rFonts w:hint="eastAsia" w:ascii="宋体" w:hAnsi="宋体" w:eastAsia="宋体" w:cs="宋体"/>
                <w:sz w:val="21"/>
                <w:szCs w:val="21"/>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安全文明施工应做专项交底，并有签字手续。不做交底或不履行签字手续的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6590" w:type="dxa"/>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firstLine="480"/>
              <w:jc w:val="center"/>
              <w:textAlignment w:val="auto"/>
              <w:rPr>
                <w:rFonts w:hint="eastAsia" w:ascii="宋体" w:hAnsi="宋体" w:eastAsia="宋体" w:cs="宋体"/>
                <w:sz w:val="21"/>
                <w:szCs w:val="21"/>
              </w:rPr>
            </w:pPr>
            <w:r>
              <w:rPr>
                <w:rFonts w:hint="eastAsia" w:ascii="宋体" w:hAnsi="宋体" w:eastAsia="宋体" w:cs="宋体"/>
                <w:sz w:val="21"/>
                <w:szCs w:val="21"/>
              </w:rPr>
              <w:t>进入施工现场不戴安全帽，高空作业不系安全带，</w:t>
            </w:r>
          </w:p>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赤脚或穿拖鞋的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6590" w:type="dxa"/>
            <w:tcBorders>
              <w:top w:val="single" w:color="auto" w:sz="4" w:space="0"/>
              <w:left w:val="nil"/>
              <w:bottom w:val="single" w:color="auto" w:sz="4" w:space="0"/>
              <w:right w:val="single" w:color="auto" w:sz="4" w:space="0"/>
            </w:tcBorders>
            <w:noWrap w:val="0"/>
            <w:vAlign w:val="center"/>
          </w:tcPr>
          <w:p>
            <w:pPr>
              <w:pStyle w:val="3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firstLine="480"/>
              <w:jc w:val="center"/>
              <w:textAlignment w:val="auto"/>
              <w:rPr>
                <w:rFonts w:hint="eastAsia" w:ascii="宋体" w:hAnsi="宋体" w:eastAsia="宋体" w:cs="宋体"/>
                <w:sz w:val="21"/>
                <w:szCs w:val="21"/>
              </w:rPr>
            </w:pPr>
            <w:r>
              <w:rPr>
                <w:rFonts w:hint="eastAsia" w:ascii="宋体" w:hAnsi="宋体" w:eastAsia="宋体" w:cs="宋体"/>
                <w:sz w:val="21"/>
                <w:szCs w:val="21"/>
              </w:rPr>
              <w:t>塔吊、施工电梯无专职人员操作，酒后操作机械及酒后进场作业</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不设分电箱、漏电保护器装置，临时用电乱拉乱接；施工现场未设警示标志、警示带</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高空作业未设置稳固爬梯；不设围栏；楼梯不设防护栏杆；不按规范挂安全网；不设安全通道或安全通道搭设不规范；电梯口、预留洞口、阳台周边、上下通道临边、深基坑无防护的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非电气专业人中而擅自私拉乱接电线和安装电灯及无故损坏电气装置设施的违章者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非机械操作人员乱开弄机械设备的对违章者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处罚100元，对指使者处罚200元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热天在外脚手架脚手板上及屋顶睡觉或乘凉的对违章者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任意拆除脚手架的连结点或其他临边防设施的对违章者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处罚200-500元/次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将小孩带入施工现场的违反者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处罚500元/一次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大中小型机械操作人员下岗后，未切断电源和上锁违章者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定机定岗者擅离工作岗位致使无人操作对违章者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处罚200/次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外脚手架上堆积材料未及时清理的对违反班组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接到工程部发出的“事故隐患”处理意见书，逾期不整改或监督整改不力的对相关责任人及班组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处罚500-2000元/次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在无可靠安全设施的情况下，强令职工冒险作业对指使者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处罚500元/次，对违章者处罚200元/次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17</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各班组对下属职工不进行有关安全、质量、治安、文明等方面的教育宣传及交底工作的对相关责任人</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处罚200-500元/次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18</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乱戴不同公司不同工种安全色标及使用已破损的安全帽对违反者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19</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将易燃、易爆有毒有害物品带入宿舍内（造成后果的，追究责任外）对违章者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为使自己施工方便，无故或有意损坏他人成品的，（每发现一处，除赔偿材料、人工费外），损坏任何一方班组的成品对违反者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将工程所需的材料、物资放置在场外造成损失按价赔偿外对违反者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22</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浇捣楼面砼时将外脚手架安全网弄脏（混凝土浆）对责任班组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（按每张安全网）处罚50元/张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23</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私自在生活区宿舍内开小灶对违反班组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处罚3000元/次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24</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特殊工种无证上岗和违反操作规程</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25</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脚手架不按照现行施工规范进行搭设的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每处罚款500元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26</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为迎接检查，施工单位未按要求实施的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27</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项目部未组织与所有务工人员签定劳动合同的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28</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项目部由于工资问题被工人投诉到公司的（按次计）</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29</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项目部工资未直接发放到务工人员本人，无工资发放签字记录的（按人计）</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30</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工地现场未按要求安装人员打卡机的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31</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上述未尽事宜的，凡不符合相关安全标准要求的，经业主单位提出，施工单位不整改的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有业主单位另行落实班组实施（无论价格高低），所产生费用从工程款中扣除，且罚款500元/次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5" w:type="dxa"/>
            <w:gridSpan w:val="3"/>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b/>
                <w:bCs/>
                <w:sz w:val="21"/>
                <w:szCs w:val="21"/>
              </w:rPr>
              <w:t>质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隐蔽工程应进行专题隐蔽检查验收，未进行隐蔽验收就擅自进行隐蔽施工的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对检查出问题不进行整改的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模板在安装时应予以实测标高、轴线，对标高错误、轴线偏离、梁板柱截面不符合设计等现象，除按要求拆除外</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每发现一次罚款200元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模板和支架的支撑部分，应安装在坚实的基础上，并有足够的支撑面积，纵向支撑和横向拉杆密度要符合要求，不符合规定的且据不整改的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在混凝土浇筑全过程中，无模板工护模或模板脱岗或爆模的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发现一次罚款1000元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混凝土龄期未到强行拆除模板及支撑的，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每发现一次罚款1000元。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钢筋的连接应按相关规范和设计要求进行，不符者，除责令返工外</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钢筋在隐蔽验收时，发现钢筋规格、数量等不符合设计要求的，除要求整改外</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钢筋在隐蔽验收时，发现未按规范和设计要求放置砼保护层垫块和板面负筋支撑马登的，且垫块和马登间距达不到要求的，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项每次罚款500元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砂浆、二次结构混凝土现场搅拌不按配合比进行搅拌的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不按规定做砼试块或对试块弄虚作假的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浇筑混凝土时，不能及时提供真实有效的开盘鉴定的，除停止浇筑外</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浇筑混凝土时，不按照要求配备相关机械和养护材料的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在浇筑混凝土时，施工人员擅自往商砼中加水（掺生水）的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每发现一次罚款500元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混凝土在养护期内，不按要求进行养护的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主体结构梁板柱成型外观差或截面尺寸不符合要求等一般缺陷除要求整改外</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每处罚款300元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17</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砌块砌筑前应进行适量湿水，严禁砌筑热砌块或未经湿水的砌块，一经发现</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18</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铺砌厚度不满足要求：1.砌缝砂浆不饱满的；2.砂浆不用机械拌合的；3.砌缝没有错开的；4.砌缝过大超过标准的。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罚款300元并做返工处理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19</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对设计规定或施工合同约定的洞口、管道、沟槽和预埋件等，应在砌筑时预留，不得在砌好的砌体上打凿</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违者每处罚款200元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防水基面应符合设计要求，应平顺圆滑、干净、不起砂（灰）、干燥，不符合要求而擅自铺放卷材的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卷材与基面应粘贴牢固，不允许用皱褶、起鼓、起泡、滑移、翘边；转角部位、穿过防水层的管线或桩体等部位，均应粘贴可靠，不得有缺陷存在，不符合规定者</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22</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防水层施工完成后，应及时做好保护层，对不能及时施工并造成防水层损坏的或有渗水的，须迅速返工</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并罚款300元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23</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在进入装饰装修工程时，内外墙面抹灰、涂料、块料面层、铝合金门窗、楼梯及阳台栏杆必须先做样板，经认可后方可进行施工，未经认可擅自进行施工的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给予1000元的处罚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24</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所有砼梁板柱面在抹灰前必须满涂水泥胶浆一遍待稍干后方可进行下道工序抹面施工，若发现梁板柱抹灰面出现空鼓和裂缝现象，除要求返工外</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每发现一处罚款200元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25</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外墙涂料腻子粉必须采用外墙专用腻子粉，严禁使用双飞粉。施工中若发现使用和掺杂双飞粉</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一经发现罚款500元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26</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外墙涂料必须在腻子粉打磨平顺光滑验收后方可上漆，未经验收擅自施工</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27</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外墙涂料必须保证色泽一致，色泽不一致的除按要求返工外</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每发现一处罚款200元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28</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防雷接地施工项目在基础隐蔽之前必须进行验收，验收合格后方可进行基础隐蔽，未经验收擅自隐蔽</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29</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各种给排水管卡严格按规范要求的间距等距离进行排列，发现随意排列的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每一处罚款100元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30</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上述未尽事宜的，凡对质量不符合设计和规范要求的，经业主方提出，施工单位未经整改的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由业主另行落实班组实施（无论价格高低），所产生费用从工程款中扣除，且罚款500元/次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235" w:type="dxa"/>
            <w:gridSpan w:val="3"/>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b/>
                <w:bCs/>
                <w:sz w:val="21"/>
                <w:szCs w:val="21"/>
              </w:rPr>
              <w:t>进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施工单位进场后，按照要求进行倒排工期，若施工到某分项工程节点未达到工期要求的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每延迟一天罚款1000元/次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59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按照倒排工期要求，某分项工程节点工期拖延超过10天的，且拒不按要求增设班组人员的</w:t>
            </w:r>
          </w:p>
        </w:tc>
        <w:tc>
          <w:tcPr>
            <w:tcW w:w="2760" w:type="dxa"/>
            <w:tcBorders>
              <w:top w:val="single" w:color="auto" w:sz="4" w:space="0"/>
              <w:left w:val="nil"/>
              <w:bottom w:val="single" w:color="auto" w:sz="4" w:space="0"/>
              <w:right w:val="single" w:color="auto" w:sz="4" w:space="0"/>
            </w:tcBorders>
            <w:noWrap w:val="0"/>
            <w:vAlign w:val="center"/>
          </w:tcPr>
          <w:p>
            <w:pPr>
              <w:pStyle w:val="40"/>
              <w:keepNext w:val="0"/>
              <w:keepLines w:val="0"/>
              <w:pageBreakBefore w:val="0"/>
              <w:suppressLineNumbers w:val="0"/>
              <w:kinsoku/>
              <w:wordWrap/>
              <w:overflowPunct/>
              <w:topLinePunct w:val="0"/>
              <w:autoSpaceDE w:val="0"/>
              <w:bidi w:val="0"/>
              <w:spacing w:before="0" w:beforeAutospacing="0" w:after="0" w:afterAutospacing="0" w:line="3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由业主单位另行落实班组实施（无论价格高低），所产生费用从工程款中扣除，且罚款1000元/天</w:t>
            </w:r>
          </w:p>
        </w:tc>
      </w:tr>
    </w:tbl>
    <w:p>
      <w:pPr>
        <w:spacing w:line="360" w:lineRule="auto"/>
        <w:outlineLvl w:val="0"/>
        <w:rPr>
          <w:rFonts w:hint="eastAsia" w:ascii="宋体" w:hAnsi="宋体" w:eastAsia="宋体" w:cs="宋体"/>
          <w:b/>
          <w:bCs/>
          <w:color w:val="000000" w:themeColor="text1"/>
          <w:kern w:val="44"/>
          <w:sz w:val="24"/>
          <w:szCs w:val="24"/>
          <w:highlight w:val="none"/>
          <w14:textFill>
            <w14:solidFill>
              <w14:schemeClr w14:val="tx1"/>
            </w14:solidFill>
          </w14:textFill>
        </w:rPr>
      </w:pPr>
    </w:p>
    <w:p>
      <w:pPr>
        <w:spacing w:line="300" w:lineRule="auto"/>
        <w:jc w:val="center"/>
        <w:rPr>
          <w:rFonts w:hint="eastAsia" w:ascii="宋体" w:hAnsi="宋体" w:eastAsia="宋体" w:cs="宋体"/>
          <w:sz w:val="28"/>
          <w:szCs w:val="28"/>
        </w:rPr>
      </w:pPr>
    </w:p>
    <w:p>
      <w:pPr>
        <w:pStyle w:val="2"/>
        <w:rPr>
          <w:rFonts w:hint="eastAsia" w:ascii="宋体" w:hAnsi="宋体" w:eastAsia="宋体" w:cs="宋体"/>
          <w:sz w:val="28"/>
          <w:szCs w:val="28"/>
        </w:rPr>
      </w:pPr>
    </w:p>
    <w:p>
      <w:pPr>
        <w:pStyle w:val="3"/>
        <w:rPr>
          <w:rFonts w:hint="eastAsia" w:ascii="宋体" w:hAnsi="宋体" w:eastAsia="宋体" w:cs="宋体"/>
          <w:sz w:val="28"/>
          <w:szCs w:val="28"/>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附件</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p>
    <w:p>
      <w:pPr>
        <w:shd w:val="clear" w:color="auto" w:fill="auto"/>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建设工程廉政责任书</w:t>
      </w:r>
      <w:bookmarkEnd w:id="619"/>
    </w:p>
    <w:p>
      <w:pPr>
        <w:pStyle w:val="2"/>
        <w:rPr>
          <w:rFonts w:hint="eastAsia" w:ascii="宋体" w:hAnsi="宋体" w:eastAsia="宋体" w:cs="宋体"/>
        </w:rPr>
      </w:pP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360" w:lineRule="auto"/>
        <w:ind w:firstLine="482"/>
        <w:rPr>
          <w:rFonts w:hint="eastAsia" w:ascii="宋体" w:hAnsi="宋体" w:eastAsia="宋体" w:cs="宋体"/>
          <w:color w:val="231F20"/>
          <w:sz w:val="22"/>
          <w:szCs w:val="22"/>
          <w:lang w:val="en-US" w:eastAsia="zh-CN" w:bidi="ar-SA"/>
        </w:rPr>
      </w:pPr>
      <w:bookmarkStart w:id="624" w:name="_Toc13424"/>
      <w:r>
        <w:rPr>
          <w:rFonts w:hint="eastAsia" w:ascii="宋体" w:hAnsi="宋体" w:eastAsia="宋体" w:cs="宋体"/>
          <w:color w:val="231F20"/>
          <w:sz w:val="22"/>
          <w:szCs w:val="22"/>
          <w:lang w:val="en-US" w:eastAsia="zh-CN" w:bidi="ar-SA"/>
        </w:rPr>
        <w:t>一、双方的责任</w:t>
      </w:r>
      <w:bookmarkEnd w:id="624"/>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1.1应严格遵守国家关于建设工程的有关法律、法规，相关政策，以及廉政建设的各项规定。</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1.2严格执行建设工程合同文件，自觉按合同办事。</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1.3各项活动必须坚持公开、公平、公正、诚信、透明的原则（除法律法规另有规定者外），不得为获取不正当的利益，损害国家、集体和对方利益，不得违反建设工程管理的规章制度。</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1.4发现对方在业务活动中有违规、违纪、违法行为的，应及时提醒对方，情节严重的，应向其上级主管部门或纪检监察、司法等有关机关举报。</w:t>
      </w:r>
    </w:p>
    <w:p>
      <w:pPr>
        <w:spacing w:line="360" w:lineRule="auto"/>
        <w:ind w:firstLine="482"/>
        <w:rPr>
          <w:rFonts w:hint="eastAsia" w:ascii="宋体" w:hAnsi="宋体" w:eastAsia="宋体" w:cs="宋体"/>
          <w:color w:val="231F20"/>
          <w:sz w:val="22"/>
          <w:szCs w:val="22"/>
          <w:lang w:val="en-US" w:eastAsia="zh-CN" w:bidi="ar-SA"/>
        </w:rPr>
      </w:pPr>
      <w:bookmarkStart w:id="625" w:name="_Toc20008"/>
      <w:r>
        <w:rPr>
          <w:rFonts w:hint="eastAsia" w:ascii="宋体" w:hAnsi="宋体" w:eastAsia="宋体" w:cs="宋体"/>
          <w:color w:val="231F20"/>
          <w:sz w:val="22"/>
          <w:szCs w:val="22"/>
          <w:lang w:val="en-US" w:eastAsia="zh-CN" w:bidi="ar-SA"/>
        </w:rPr>
        <w:t>二、发包人责任</w:t>
      </w:r>
      <w:bookmarkEnd w:id="625"/>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发包人的领导和从事该建设工程项目的工作人员，在工程建设的事前、事中、事后应遵守以下规定：</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2.1不得向承包人和相关单位索要或接受回扣、礼金、有价证券、贵重物品和好处费、感谢费等。</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2.2不得在承包人和相关单位报销任何应由发包人或个人支付的费用。</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2.3不得要求、暗示或接受承包人和相关单位为个人装修住房、婚丧嫁娶、配偶子女的工作安排以及出国（境）、旅游等提供方便。</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2.4不得参加有可能影响公正执行公务的承包人和相关单位的宴请、健身、娱乐等活动。</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2.5不得向承包人和相关单位介绍或为配偶、子女、亲属参与同发包人工程建设管理合同有关的业务活动；不得以任何理由要求承包人和相关单位使用某种产品、材料和设备。</w:t>
      </w:r>
    </w:p>
    <w:p>
      <w:pPr>
        <w:spacing w:line="360" w:lineRule="auto"/>
        <w:ind w:firstLine="482"/>
        <w:rPr>
          <w:rFonts w:hint="eastAsia" w:ascii="宋体" w:hAnsi="宋体" w:eastAsia="宋体" w:cs="宋体"/>
          <w:color w:val="231F20"/>
          <w:sz w:val="22"/>
          <w:szCs w:val="22"/>
          <w:lang w:val="en-US" w:eastAsia="zh-CN" w:bidi="ar-SA"/>
        </w:rPr>
      </w:pPr>
      <w:bookmarkStart w:id="626" w:name="_Toc28267"/>
      <w:r>
        <w:rPr>
          <w:rFonts w:hint="eastAsia" w:ascii="宋体" w:hAnsi="宋体" w:eastAsia="宋体" w:cs="宋体"/>
          <w:color w:val="231F20"/>
          <w:sz w:val="22"/>
          <w:szCs w:val="22"/>
          <w:lang w:val="en-US" w:eastAsia="zh-CN" w:bidi="ar-SA"/>
        </w:rPr>
        <w:t>三、承包人责任</w:t>
      </w:r>
      <w:bookmarkEnd w:id="626"/>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应与发包人保持正常的业务交往，按照有关法律法规和程序开展业务工作，严格执行工程建设的有关方针、政策，执行工程建设强制性标准，并遵守以下规定：</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3.1不得以任何理由向发包人及其工作人员索要、接受或赠送礼金、有价证券、贵重物品及回扣、好处费、感谢费等。</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3.2不得以任何理由为发包人和相关单位报销应由对方或个人支付的费用。</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3.3不得接受或暗示为发包人、相关单位或个人装修住房、婚丧嫁娶、配偶子女的工作安排以及出国（境）、旅游等提供方便。</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3.4不得以任何理由为发包人、相关单位或个人组织有可能影响公正执行公务的宴请、健身、娱乐等活动。</w:t>
      </w:r>
    </w:p>
    <w:p>
      <w:pPr>
        <w:spacing w:line="360" w:lineRule="auto"/>
        <w:ind w:firstLine="482"/>
        <w:rPr>
          <w:rFonts w:hint="eastAsia" w:ascii="宋体" w:hAnsi="宋体" w:eastAsia="宋体" w:cs="宋体"/>
          <w:color w:val="231F20"/>
          <w:sz w:val="22"/>
          <w:szCs w:val="22"/>
          <w:lang w:val="en-US" w:eastAsia="zh-CN" w:bidi="ar-SA"/>
        </w:rPr>
      </w:pPr>
      <w:bookmarkStart w:id="627" w:name="_Toc16012"/>
      <w:r>
        <w:rPr>
          <w:rFonts w:hint="eastAsia" w:ascii="宋体" w:hAnsi="宋体" w:eastAsia="宋体" w:cs="宋体"/>
          <w:color w:val="231F20"/>
          <w:sz w:val="22"/>
          <w:szCs w:val="22"/>
          <w:lang w:val="en-US" w:eastAsia="zh-CN" w:bidi="ar-SA"/>
        </w:rPr>
        <w:t>四、违约责任</w:t>
      </w:r>
      <w:bookmarkEnd w:id="627"/>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4.1发包人工作人员有违反本责任书第一、二条责任行为的，依据有关法律、法规给予处理；涉嫌犯罪的，移交司法机关追究刑事责任；给承包人单位造成经济损失的，应予以赔偿。</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4.2承包人工作人员有违反本责任书第一、三条责任行为的，依据有关法律法规处理；涉嫌犯罪的，移交司法机关追究刑事责任；给发包人单位造成经济损失的，应予以赔偿。</w:t>
      </w:r>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4.3本责任书作为建设工程合同的组成部分，与建设工程合同具有同等法律效力。经双方签署后立即生效。</w:t>
      </w:r>
    </w:p>
    <w:p>
      <w:pPr>
        <w:spacing w:line="360" w:lineRule="auto"/>
        <w:ind w:firstLine="482"/>
        <w:rPr>
          <w:rFonts w:hint="eastAsia" w:ascii="宋体" w:hAnsi="宋体" w:eastAsia="宋体" w:cs="宋体"/>
          <w:color w:val="231F20"/>
          <w:sz w:val="22"/>
          <w:szCs w:val="22"/>
          <w:lang w:val="en-US" w:eastAsia="zh-CN" w:bidi="ar-SA"/>
        </w:rPr>
      </w:pPr>
      <w:bookmarkStart w:id="628" w:name="_Toc4058"/>
      <w:r>
        <w:rPr>
          <w:rFonts w:hint="eastAsia" w:ascii="宋体" w:hAnsi="宋体" w:eastAsia="宋体" w:cs="宋体"/>
          <w:color w:val="231F20"/>
          <w:sz w:val="22"/>
          <w:szCs w:val="22"/>
          <w:lang w:val="en-US" w:eastAsia="zh-CN" w:bidi="ar-SA"/>
        </w:rPr>
        <w:t>五、责任书有效期</w:t>
      </w:r>
      <w:bookmarkEnd w:id="628"/>
    </w:p>
    <w:p>
      <w:pPr>
        <w:spacing w:line="360" w:lineRule="auto"/>
        <w:ind w:firstLine="482"/>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本责任书的有效期为双方签署之日起至该工程项目竣工验收合格时止。</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w:t>
      </w:r>
    </w:p>
    <w:p>
      <w:pPr>
        <w:spacing w:line="360" w:lineRule="auto"/>
        <w:ind w:firstLine="660" w:firstLineChars="300"/>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 xml:space="preserve">承包人(公章)：                        分包人(签字)：           </w:t>
      </w:r>
    </w:p>
    <w:p>
      <w:pPr>
        <w:spacing w:line="360" w:lineRule="auto"/>
        <w:ind w:firstLine="660" w:firstLineChars="300"/>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法定代表人：                           法定代表人：</w:t>
      </w:r>
    </w:p>
    <w:p>
      <w:pPr>
        <w:spacing w:line="360" w:lineRule="auto"/>
        <w:ind w:firstLine="660" w:firstLineChars="300"/>
        <w:jc w:val="left"/>
        <w:rPr>
          <w:rFonts w:hint="eastAsia" w:ascii="宋体" w:hAnsi="宋体" w:eastAsia="宋体" w:cs="宋体"/>
          <w:color w:val="231F20"/>
          <w:sz w:val="22"/>
          <w:szCs w:val="22"/>
          <w:lang w:val="en-US" w:eastAsia="zh-CN" w:bidi="ar-SA"/>
        </w:rPr>
      </w:pPr>
      <w:r>
        <w:rPr>
          <w:rFonts w:hint="eastAsia" w:ascii="宋体" w:hAnsi="宋体" w:eastAsia="宋体" w:cs="宋体"/>
          <w:color w:val="231F20"/>
          <w:sz w:val="22"/>
          <w:szCs w:val="22"/>
          <w:lang w:val="en-US" w:eastAsia="zh-CN" w:bidi="ar-SA"/>
        </w:rPr>
        <w:t>年     月     日                        年     月     日</w:t>
      </w:r>
    </w:p>
    <w:p>
      <w:pPr>
        <w:pStyle w:val="2"/>
        <w:rPr>
          <w:rFonts w:hint="eastAsia" w:ascii="宋体" w:hAnsi="宋体" w:eastAsia="宋体" w:cs="宋体"/>
          <w:sz w:val="28"/>
          <w:szCs w:val="28"/>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附件</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w:t>
      </w:r>
    </w:p>
    <w:p>
      <w:pPr>
        <w:spacing w:line="360" w:lineRule="auto"/>
        <w:jc w:val="both"/>
        <w:outlineLvl w:val="0"/>
        <w:rPr>
          <w:rFonts w:hint="eastAsia" w:ascii="宋体" w:hAnsi="宋体" w:eastAsia="宋体" w:cs="宋体"/>
          <w:b/>
          <w:bCs/>
          <w:kern w:val="44"/>
          <w:sz w:val="28"/>
          <w:szCs w:val="28"/>
          <w:lang w:val="en-US" w:eastAsia="zh-CN" w:bidi="ar-SA"/>
        </w:rPr>
      </w:pPr>
    </w:p>
    <w:p>
      <w:pPr>
        <w:jc w:val="center"/>
        <w:outlineLvl w:val="0"/>
        <w:rPr>
          <w:rFonts w:hint="eastAsia" w:ascii="宋体" w:hAnsi="宋体" w:eastAsia="宋体" w:cs="宋体"/>
          <w:b/>
          <w:sz w:val="36"/>
          <w:szCs w:val="36"/>
        </w:rPr>
      </w:pPr>
      <w:r>
        <w:rPr>
          <w:rFonts w:hint="eastAsia" w:ascii="宋体" w:hAnsi="宋体" w:eastAsia="宋体" w:cs="宋体"/>
          <w:b/>
          <w:sz w:val="36"/>
          <w:szCs w:val="36"/>
        </w:rPr>
        <w:t>职业健康安全、环境管理责任协议书</w:t>
      </w:r>
    </w:p>
    <w:p>
      <w:pPr>
        <w:pStyle w:val="2"/>
        <w:rPr>
          <w:rFonts w:hint="eastAsia" w:ascii="宋体" w:hAnsi="宋体" w:eastAsia="宋体" w:cs="宋体"/>
        </w:rPr>
      </w:pP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为了进一步贯彻落实“安全第一，预防为主、综合治理”的安全生产方针与公司制订的环境管理方针，严格执行劳动保护、安全生产和环境保护的法令、法规，强化安全生产与环境管理，落实责任制，依法从严治理施工现场，确保项目施工中操作人员的安全与健康，营造绿色建筑，促进施工顺利进行，双方特签定本协议书。</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在施工工程承包合同的执行上，本协议书具有优先权。</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一、管理目标、指标：</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职业健康安全：</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1、现场杜绝重伤、死亡事故的发生，杜绝因乙方原因造成的重大损失事故、事件的发生。现场内的安全事故隐患整改率必须保证在时限内达到100%，杜绝重大隐患。</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2、现场内不发生火灾事故,火险隐患整改率必须保证在时限内达到100%。</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3、乙方必须保证具备并予以保持甲方制定的文明施工安全管理目标要求的内业和现场条件。</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4、确保通过各级达标检查和其他各级各类安全生产\文明施工检查,完成并保持甲方确定的文明施工、安全管理目标。</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环境目标指标：</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（1）．噪音排放达标</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(土方施工：昼间&lt;75dB，夜间&lt;55 dB)</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(结构施工：昼间&lt;70dB，夜间&lt;55 dB)</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（夜间指晚上22：00至次日早上6：00）</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（2）．现场扬尘排放达标：现场施工扬尘排放达到目测无尘的要求，现场主要运输道路硬化率达到100%。</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（3）．运输遗洒达标：确保运输无遗洒。</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（4）．施工现场夜间无光污染：施工现场夜间照明不影响周围社区，夜间施工照明灯罩的使用率达到100%。</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（5）．不发生火灾、爆炸事故。</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二、用工制度:</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1、分包方必须遵守与施工现场有关的相关法律法规。</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2、分包方应遵守总包方及其上级制定的有关协助队伍的管理规定、办法以及总包方的其它的关于分包管理的相关制度及规定。</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3、分包方的新进场人员必须以书面形式报告总包方，对作业人员、特种作业人员的人数、姓名、年龄等相关信息进行登记，并交总包方综合办和质安部进行备案。未经安全教育的人员不得进入施工现场作业，如因此原因造成的安全事故分包方将承担主要管理责任。</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三、职业健康安全、环境管理要求:</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1、分包方必须服从总承包方现行的有关职业健康安全生产、环境管理各项规章制度和管理方式，并按经济合同有关条款加强自身管理，履行乙方责任。</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2、分包方必须执行下列安全、环境管理制度：</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 分包方必须执行安全技术交底制度、安全例会制度与班前安全讲话制度，并做好跟踪检查管理工作。</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 分包方必须执行对作业人员的班组级安全教育培训以及特种作业人员必须持证上岗，并将花名册、特种作业人员复印件交项目综合办、质安部。（特种作业人员：电工作业、金属焊接、气割作业、起重机械作业、登高架设作业、机械操作人员（卷扬机、塔吊、搅拌机）等。）</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(3) 分包方负责人及作业班组长必须接受安全教育、并到质安部签订相关的安全生产责任制。办理安全手续后方可组织施工。</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(4) 分包方工人入场一律接受三级安全教育，办理相关安全手续后方可准进入现场施工，如果分包方的人员需要变动，必须提出计划报告总包方，按规定进行教育，考核合格后方可上岗。</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(5) 分包方的特种作业人员的配置必须满足施工需要，并持有有效证件，有效证件必须与操作者本人相符合。</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(6) 分包方工人变换工种时，要通知总包方对转场或变换工种人员进行安全技术交底和教育，分包方要进行转场和转换工种教育。</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(7) 分包方必须执行班前活动制度，班前活动不得少于15分钟，班前活动的内容必须写相关的记录表格，在每月的24日前交项目质安部。</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(8) 分包方必须执行总包方的安全检查制度。</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(9) 分包方必须虚心接受总包方以及上级主管部门和各级政府、各行业主管部门的安全生产检查，否则造成的罚款等损失均由分包方承担。</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(10) 分包方必须按照总包方的要求配备专职或兼职安全员。</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(11) 分包方必须设立专职或兼职安全员实施日常安全生产检查及工长、班长跟班检查和班组自检。</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(12) 分包方对于检查出的各种安全隐患必须按时按质的整改到位，并通过施工员、安全员验收合格后方可继续施工。如自身不能解决的可以书面形式通知总包方进行协商解决。</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(13) 分包方必须严格执行安全防护措施，设备验收制度和教育作业人员认真执行本工种的安全技术操作规程。</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(14) 分包方自带的各类施工机械设备，必须是国家正规厂家的产品，且机械性能良好，各种安全防护装置齐全、灵敏、可靠，并符合环保要求。</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(15) 分包方的中小型机械设备和一般防护设施执行自检后报总包方有关部门（物资设备部、质安部等）验收，合格后方可使用。</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(16) 分包方的大型防护设施和大型机械设备，在自检的基础上申报总包方，接受专职部门的专业验收（如：塔吊、人货电梯、吊车），分包方必须接规定提供设备技术数据，防护装置技术性能，设备履历档案以及防护设施支搭方案，其方案必须满足总包方所在政府有关规定。</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(17) 如果发生因工伤事故，分包方应在10分钟内，以最快捷的方式通知总包方的项目主管领导，向其报告事故的详情，由总包方通过正常渠道及时逐级上报上级有关部门，同时积极组织抢救工作采取相应的措施，保护好现场，如因抢救伤员必须移动现场设备、设施者要做好记录或拍照，总包方为抢救提供必要的条件。</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(18) 分包方要积极配合总包方上级部门、政府部门对事故的调查和现场勘查。凡因分包方隐瞒不报，做伪证或擅自拆毁事故现场，所造成的一切后果均由分包方承担。</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（19）分包方须承担因为分包方的原因造成的安全事故的经济责任和法律责任。</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（20）分包方须承担因为分包方的原因造成的环境污染的经济责任和法律责任。</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（21）分包方必须执行安全生产奖罚制度：分包方要教育和约束自己的职工严格执行施工现场安全管理规定，对遵章守纪者给予表扬和奖励，对违章作业、违章指挥、违反劳动纪律和规章制度者给予处罚。</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(22) 分包方要对分包工程范围内的工作人员的安全负责。</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(23) 分包方必须采取一切严密的符合安全标准的预防措施，确保所有工作场所的安全，不得在危及工作人员安全和健康的危险情况下施工，并保证建筑工地所有人员或附近人员免遭本班组施工区域或相关区域可能发生的一切危险。</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(24) 施工现场内，必须按总包方的要求，在工人可能经过的每一个工作场所和其他地方均应提供充足和适应的照明，沉井内要提供手提式低压行灯照明设备。</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(25) 总包方有权要求立刻撤走现场内的任何分包队伍中不遵守、执行地方政府相关部门发布的安全条例和指令或多次不遵守总包方有关安全生产管理的办法、规定、制度的人员，无论在任何情况下，此人不得再雇于现场，除非事先有总包方的书面同意。</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(26) 分包方应负责本工程内给所属职工提供或领取必须的和有效的安全用品，如：安全带、安全帽等，若必要时须配戴面罩、眼罩、护耳、绝缘手套、绝缘鞋等其他的个人人身防护设备和用品。</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四、争议的处理</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当协议书双方发生争议时，可以通过协商解决或申请施工合同管理机构有关部门调解，不愿通过调解或调解不成的可以向甲方人民法院起诉。</w:t>
      </w:r>
    </w:p>
    <w:p>
      <w:pPr>
        <w:spacing w:line="360" w:lineRule="auto"/>
        <w:ind w:firstLine="482"/>
        <w:rPr>
          <w:rFonts w:hint="eastAsia" w:ascii="宋体" w:hAnsi="宋体" w:eastAsia="宋体" w:cs="宋体"/>
          <w:color w:val="231F20"/>
          <w:sz w:val="22"/>
          <w:szCs w:val="22"/>
          <w:lang w:val="zh-CN" w:eastAsia="zh-CN" w:bidi="ar-SA"/>
        </w:rPr>
      </w:pPr>
      <w:r>
        <w:rPr>
          <w:rFonts w:hint="eastAsia" w:ascii="宋体" w:hAnsi="宋体" w:eastAsia="宋体" w:cs="宋体"/>
          <w:color w:val="231F20"/>
          <w:sz w:val="22"/>
          <w:szCs w:val="22"/>
          <w:lang w:val="zh-CN" w:eastAsia="zh-CN" w:bidi="ar-SA"/>
        </w:rPr>
        <w:t xml:space="preserve">    五、协议书的份数：本协议书一式肆份，甲方执叁份，乙方执壹份。</w:t>
      </w:r>
    </w:p>
    <w:p>
      <w:pPr>
        <w:spacing w:line="360" w:lineRule="auto"/>
        <w:ind w:firstLine="482"/>
        <w:rPr>
          <w:rFonts w:hint="eastAsia" w:ascii="宋体" w:hAnsi="宋体" w:eastAsia="宋体" w:cs="宋体"/>
          <w:b/>
          <w:sz w:val="28"/>
          <w:szCs w:val="28"/>
        </w:rPr>
      </w:pPr>
      <w:r>
        <w:rPr>
          <w:rFonts w:hint="eastAsia" w:ascii="宋体" w:hAnsi="宋体" w:eastAsia="宋体" w:cs="宋体"/>
          <w:color w:val="231F20"/>
          <w:sz w:val="22"/>
          <w:szCs w:val="22"/>
          <w:lang w:val="zh-CN" w:eastAsia="zh-CN" w:bidi="ar-SA"/>
        </w:rPr>
        <w:t xml:space="preserve">    六、有效期：自双方签字盖章后生效至分包合同的截止期同时截止。</w:t>
      </w:r>
    </w:p>
    <w:p>
      <w:pPr>
        <w:spacing w:line="360" w:lineRule="auto"/>
        <w:ind w:firstLine="720" w:firstLineChars="300"/>
        <w:jc w:val="left"/>
        <w:rPr>
          <w:rFonts w:hint="eastAsia" w:ascii="宋体" w:hAnsi="宋体" w:eastAsia="宋体" w:cs="宋体"/>
          <w:color w:val="231F20"/>
          <w:sz w:val="24"/>
          <w:szCs w:val="24"/>
          <w:lang w:val="en-US" w:eastAsia="zh-CN" w:bidi="ar-SA"/>
        </w:rPr>
      </w:pPr>
    </w:p>
    <w:p>
      <w:pPr>
        <w:spacing w:line="360" w:lineRule="auto"/>
        <w:ind w:firstLine="720" w:firstLineChars="300"/>
        <w:jc w:val="left"/>
        <w:rPr>
          <w:rFonts w:hint="eastAsia" w:ascii="宋体" w:hAnsi="宋体" w:eastAsia="宋体" w:cs="宋体"/>
          <w:color w:val="231F20"/>
          <w:sz w:val="24"/>
          <w:szCs w:val="24"/>
          <w:lang w:val="en-US" w:eastAsia="zh-CN" w:bidi="ar-SA"/>
        </w:rPr>
      </w:pPr>
    </w:p>
    <w:p>
      <w:pPr>
        <w:spacing w:line="360" w:lineRule="auto"/>
        <w:ind w:firstLine="720" w:firstLineChars="300"/>
        <w:jc w:val="left"/>
        <w:rPr>
          <w:rFonts w:hint="eastAsia" w:ascii="宋体" w:hAnsi="宋体" w:eastAsia="宋体" w:cs="宋体"/>
          <w:color w:val="231F20"/>
          <w:sz w:val="24"/>
          <w:szCs w:val="24"/>
          <w:lang w:val="zh-CN" w:eastAsia="zh-CN" w:bidi="ar-SA"/>
        </w:rPr>
      </w:pPr>
      <w:r>
        <w:rPr>
          <w:rFonts w:hint="eastAsia" w:ascii="宋体" w:hAnsi="宋体" w:eastAsia="宋体" w:cs="宋体"/>
          <w:color w:val="231F20"/>
          <w:sz w:val="24"/>
          <w:szCs w:val="24"/>
          <w:lang w:val="en-US" w:eastAsia="zh-CN" w:bidi="ar-SA"/>
        </w:rPr>
        <w:t>承包人</w:t>
      </w:r>
      <w:r>
        <w:rPr>
          <w:rFonts w:hint="eastAsia" w:ascii="宋体" w:hAnsi="宋体" w:eastAsia="宋体" w:cs="宋体"/>
          <w:color w:val="231F20"/>
          <w:sz w:val="24"/>
          <w:szCs w:val="24"/>
          <w:lang w:val="zh-CN" w:eastAsia="zh-CN" w:bidi="ar-SA"/>
        </w:rPr>
        <w:t xml:space="preserve">：（公章）                  </w:t>
      </w:r>
      <w:r>
        <w:rPr>
          <w:rFonts w:hint="eastAsia" w:ascii="宋体" w:hAnsi="宋体" w:eastAsia="宋体" w:cs="宋体"/>
          <w:color w:val="231F20"/>
          <w:sz w:val="24"/>
          <w:szCs w:val="24"/>
          <w:lang w:val="en-US" w:eastAsia="zh-CN" w:bidi="ar-SA"/>
        </w:rPr>
        <w:t xml:space="preserve"> 分包人</w:t>
      </w:r>
      <w:r>
        <w:rPr>
          <w:rFonts w:hint="eastAsia" w:ascii="宋体" w:hAnsi="宋体" w:eastAsia="宋体" w:cs="宋体"/>
          <w:color w:val="231F20"/>
          <w:sz w:val="24"/>
          <w:szCs w:val="24"/>
          <w:lang w:val="zh-CN" w:eastAsia="zh-CN" w:bidi="ar-SA"/>
        </w:rPr>
        <w:t>：（签字）</w:t>
      </w:r>
    </w:p>
    <w:p>
      <w:pPr>
        <w:spacing w:line="360" w:lineRule="auto"/>
        <w:ind w:firstLine="720" w:firstLineChars="300"/>
        <w:jc w:val="left"/>
        <w:rPr>
          <w:rFonts w:hint="eastAsia" w:ascii="宋体" w:hAnsi="宋体" w:eastAsia="宋体" w:cs="宋体"/>
          <w:color w:val="231F20"/>
          <w:sz w:val="24"/>
          <w:szCs w:val="24"/>
          <w:lang w:val="zh-CN" w:eastAsia="zh-CN" w:bidi="ar-SA"/>
        </w:rPr>
      </w:pPr>
      <w:r>
        <w:rPr>
          <w:rFonts w:hint="eastAsia" w:ascii="宋体" w:hAnsi="宋体" w:eastAsia="宋体" w:cs="宋体"/>
          <w:color w:val="231F20"/>
          <w:sz w:val="24"/>
          <w:szCs w:val="24"/>
          <w:lang w:val="zh-CN" w:eastAsia="zh-CN" w:bidi="ar-SA"/>
        </w:rPr>
        <w:t xml:space="preserve">法定代表人：                      法定代表人：  </w:t>
      </w:r>
    </w:p>
    <w:p>
      <w:pPr>
        <w:pStyle w:val="30"/>
        <w:spacing w:line="600" w:lineRule="exact"/>
        <w:ind w:firstLine="720" w:firstLineChars="300"/>
        <w:jc w:val="both"/>
        <w:rPr>
          <w:rFonts w:hint="eastAsia" w:ascii="宋体" w:hAnsi="宋体" w:eastAsia="宋体" w:cs="宋体"/>
          <w:sz w:val="32"/>
          <w:szCs w:val="32"/>
        </w:rPr>
      </w:pPr>
      <w:r>
        <w:rPr>
          <w:rFonts w:hint="eastAsia" w:ascii="宋体" w:hAnsi="宋体" w:eastAsia="宋体" w:cs="宋体"/>
          <w:color w:val="231F20"/>
          <w:sz w:val="24"/>
          <w:szCs w:val="24"/>
          <w:lang w:val="zh-CN" w:eastAsia="zh-CN" w:bidi="ar-SA"/>
        </w:rPr>
        <w:t xml:space="preserve">年   月   日                     </w:t>
      </w:r>
      <w:r>
        <w:rPr>
          <w:rFonts w:hint="eastAsia" w:ascii="宋体" w:hAnsi="宋体" w:eastAsia="宋体" w:cs="宋体"/>
          <w:color w:val="231F20"/>
          <w:sz w:val="24"/>
          <w:szCs w:val="24"/>
          <w:lang w:val="en-US" w:eastAsia="zh-CN" w:bidi="ar-SA"/>
        </w:rPr>
        <w:t xml:space="preserve"> </w:t>
      </w:r>
      <w:r>
        <w:rPr>
          <w:rFonts w:hint="eastAsia" w:ascii="宋体" w:hAnsi="宋体" w:eastAsia="宋体" w:cs="宋体"/>
          <w:color w:val="231F20"/>
          <w:sz w:val="24"/>
          <w:szCs w:val="24"/>
          <w:lang w:val="zh-CN" w:eastAsia="zh-CN" w:bidi="ar-SA"/>
        </w:rPr>
        <w:t>年   月   日</w:t>
      </w: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rPr>
      </w:pPr>
    </w:p>
    <w:p>
      <w:pPr>
        <w:wordWrap w:val="0"/>
        <w:spacing w:line="44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附件</w:t>
      </w:r>
      <w:r>
        <w:rPr>
          <w:rFonts w:hint="eastAsia" w:ascii="宋体" w:hAnsi="宋体" w:eastAsia="宋体" w:cs="宋体"/>
          <w:color w:val="000000"/>
          <w:sz w:val="24"/>
          <w:szCs w:val="24"/>
          <w:lang w:val="en-US" w:eastAsia="zh-CN"/>
        </w:rPr>
        <w:t>6</w:t>
      </w:r>
    </w:p>
    <w:p>
      <w:pPr>
        <w:pStyle w:val="5"/>
        <w:spacing w:line="360" w:lineRule="auto"/>
        <w:jc w:val="center"/>
        <w:rPr>
          <w:rFonts w:hint="eastAsia" w:ascii="宋体" w:hAnsi="宋体" w:eastAsia="宋体" w:cs="宋体"/>
          <w:b/>
          <w:bCs/>
          <w:szCs w:val="21"/>
        </w:rPr>
      </w:pPr>
      <w:r>
        <w:rPr>
          <w:rFonts w:hint="eastAsia" w:ascii="宋体" w:hAnsi="宋体" w:eastAsia="宋体" w:cs="宋体"/>
          <w:b/>
          <w:bCs/>
          <w:sz w:val="28"/>
          <w:szCs w:val="28"/>
        </w:rPr>
        <w:t>安全生产合同</w:t>
      </w:r>
    </w:p>
    <w:p>
      <w:pPr>
        <w:spacing w:line="360" w:lineRule="auto"/>
        <w:rPr>
          <w:rFonts w:hint="eastAsia" w:ascii="宋体" w:hAnsi="宋体" w:eastAsia="宋体" w:cs="宋体"/>
          <w:b/>
          <w:bCs/>
          <w:sz w:val="24"/>
          <w:u w:val="single"/>
          <w:lang w:val="en-US" w:eastAsia="zh-CN"/>
        </w:rPr>
      </w:pPr>
      <w:r>
        <w:rPr>
          <w:rFonts w:hint="eastAsia" w:ascii="宋体" w:hAnsi="宋体" w:eastAsia="宋体" w:cs="宋体"/>
          <w:b/>
          <w:bCs/>
          <w:sz w:val="24"/>
        </w:rPr>
        <w:t>发包人（全称）：</w:t>
      </w:r>
      <w:r>
        <w:rPr>
          <w:rFonts w:hint="eastAsia" w:ascii="宋体" w:hAnsi="宋体" w:eastAsia="宋体" w:cs="宋体"/>
          <w:b/>
          <w:bCs/>
          <w:sz w:val="24"/>
          <w:u w:val="single"/>
          <w:lang w:val="en-US" w:eastAsia="zh-CN"/>
        </w:rPr>
        <w:t>四川广源达建设工程有限公司</w:t>
      </w:r>
    </w:p>
    <w:p>
      <w:pPr>
        <w:spacing w:line="360" w:lineRule="auto"/>
        <w:rPr>
          <w:rFonts w:hint="eastAsia" w:ascii="宋体" w:hAnsi="宋体" w:eastAsia="宋体" w:cs="宋体"/>
          <w:b/>
          <w:bCs/>
          <w:sz w:val="24"/>
        </w:rPr>
      </w:pPr>
      <w:r>
        <w:rPr>
          <w:rFonts w:hint="eastAsia" w:ascii="宋体" w:hAnsi="宋体" w:eastAsia="宋体" w:cs="宋体"/>
          <w:b/>
          <w:bCs/>
          <w:sz w:val="24"/>
        </w:rPr>
        <w:t>承包人（全称）：</w:t>
      </w:r>
      <w:r>
        <w:rPr>
          <w:rFonts w:hint="eastAsia" w:ascii="宋体" w:hAnsi="宋体" w:eastAsia="宋体" w:cs="宋体"/>
          <w:b/>
          <w:bCs/>
          <w:sz w:val="24"/>
          <w:u w:val="single"/>
          <w:lang w:val="en-US" w:eastAsia="zh-CN"/>
        </w:rPr>
        <w:t xml:space="preserve">                          </w:t>
      </w:r>
      <w:r>
        <w:rPr>
          <w:rFonts w:hint="eastAsia" w:ascii="宋体" w:hAnsi="宋体" w:eastAsia="宋体" w:cs="宋体"/>
          <w:szCs w:val="21"/>
        </w:rPr>
        <w:t xml:space="preserve"> </w:t>
      </w:r>
      <w:r>
        <w:rPr>
          <w:rFonts w:hint="eastAsia" w:ascii="宋体" w:hAnsi="宋体" w:eastAsia="宋体" w:cs="宋体"/>
          <w:b/>
          <w:bCs/>
          <w:sz w:val="24"/>
        </w:rPr>
        <w:t xml:space="preserve">          </w:t>
      </w:r>
    </w:p>
    <w:p>
      <w:pPr>
        <w:spacing w:line="360" w:lineRule="auto"/>
        <w:ind w:firstLine="422" w:firstLineChars="175"/>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为在</w:t>
      </w:r>
      <w:r>
        <w:rPr>
          <w:rFonts w:hint="eastAsia" w:ascii="宋体" w:hAnsi="宋体" w:eastAsia="宋体" w:cs="宋体"/>
          <w:sz w:val="24"/>
          <w:szCs w:val="24"/>
          <w:lang w:val="en-US" w:eastAsia="zh-CN"/>
        </w:rPr>
        <w:t>对</w:t>
      </w:r>
      <w:r>
        <w:rPr>
          <w:rFonts w:hint="eastAsia" w:ascii="宋体" w:hAnsi="宋体" w:eastAsia="宋体" w:cs="宋体"/>
          <w:sz w:val="24"/>
          <w:szCs w:val="24"/>
          <w:u w:val="single"/>
          <w:lang w:val="en-US" w:eastAsia="zh-CN"/>
        </w:rPr>
        <w:t>四川省合江独立工矿区临港街道配套产业道路建设项目、临港园污水处理厂管网工程（三期）项目顶管专业分包</w:t>
      </w:r>
      <w:r>
        <w:rPr>
          <w:rFonts w:hint="eastAsia" w:ascii="宋体" w:hAnsi="宋体" w:eastAsia="宋体" w:cs="宋体"/>
          <w:sz w:val="24"/>
        </w:rPr>
        <w:t xml:space="preserve">施工的实施过程中创造安全、高效的施工环境，切实搞好本项目的安全管理工作,本项目发包人与承包人特签订安全生产合同: </w:t>
      </w:r>
    </w:p>
    <w:p>
      <w:pPr>
        <w:spacing w:line="360" w:lineRule="auto"/>
        <w:ind w:firstLine="477" w:firstLineChars="198"/>
        <w:rPr>
          <w:rFonts w:hint="eastAsia" w:ascii="宋体" w:hAnsi="宋体" w:eastAsia="宋体" w:cs="宋体"/>
          <w:b/>
          <w:sz w:val="24"/>
        </w:rPr>
      </w:pPr>
      <w:r>
        <w:rPr>
          <w:rFonts w:hint="eastAsia" w:ascii="宋体" w:hAnsi="宋体" w:eastAsia="宋体" w:cs="宋体"/>
          <w:b/>
          <w:sz w:val="24"/>
        </w:rPr>
        <w:t>一、发包人职责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1、严格遵守国家、四川省、泸州市有关安全生产的法律法规，认真执行工程承包合同中的有关安全要求。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2、按照“安全第一，预防为主”和坚持“管生产必须管安全”的原则进行安全生产管理，做到生产与安全工作同时计划、布置、检查、总结和评比。</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3、重要的安全设施必须坚持与主体工程“三同时”的原则，即：同时设计、审批，同时施工，同时验收，投入使用。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4、定期召开安全生产调度会，及时传达中央及地方有关安全生产的精神。</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5、组织对承包人施工现场安全生产检查，监督承包人及时处理发现的各种安全隐患。</w:t>
      </w:r>
    </w:p>
    <w:p>
      <w:pPr>
        <w:spacing w:line="360" w:lineRule="auto"/>
        <w:ind w:firstLine="479" w:firstLineChars="199"/>
        <w:rPr>
          <w:rFonts w:hint="eastAsia" w:ascii="宋体" w:hAnsi="宋体" w:eastAsia="宋体" w:cs="宋体"/>
          <w:b/>
          <w:sz w:val="24"/>
        </w:rPr>
      </w:pPr>
      <w:r>
        <w:rPr>
          <w:rFonts w:hint="eastAsia" w:ascii="宋体" w:hAnsi="宋体" w:eastAsia="宋体" w:cs="宋体"/>
          <w:b/>
          <w:sz w:val="24"/>
        </w:rPr>
        <w:t>二、承包人职责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1、严格遵守国家、四川省、泸州市有关安全生产的法律法规，认真执行工程承包合同中的有关安全要求。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项目经理及技术负责人、工程技术人员、生产管理人员和具体操作人员，必须熟悉和遵守安全生产管理制度的各项规定，做到生产与安全工作同时计划、布置、检查、总结和评比。</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建立健全安全生产责任制。从派往项目实施的项目负责人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4、承包人在任何时候都应采取各种合理的预防措施，防止其员工发生任何违法、违禁、暴力或妨碍治安的行为。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7、操作人员上岗，必须按规定穿戴防护用品。施工负责人和安全检查员应随时检查劳动防护用品的穿戴情况，不按规定穿戴防护用品的人员不得上岗。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8、所有施工机具设备和高空作业的设备均应定期检查，并有安全员的签字记录，保证其经常处于完好状态；不合格的机具、设备和劳动保护用品严禁使用。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9、施工中采用新技术、新工艺、新设备、新材料时，必须制定相应的安全技术措施，施工现场必须具有相关的安全标志牌。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承包人必须按照本工程项目特点，组织制定本工程实施中的生产安全事故应急救援预案；如果发生安全事故，应按照《国务院关于特大安全事故行政责任追究的规定》以及其他有关规定，及时上报告有关部门，并坚持“三不放过”的原则，严肃处理相关责任人。</w:t>
      </w:r>
    </w:p>
    <w:p>
      <w:pPr>
        <w:spacing w:line="360" w:lineRule="auto"/>
        <w:ind w:firstLine="479" w:firstLineChars="199"/>
        <w:rPr>
          <w:rFonts w:hint="eastAsia" w:ascii="宋体" w:hAnsi="宋体" w:eastAsia="宋体" w:cs="宋体"/>
          <w:b/>
          <w:sz w:val="24"/>
        </w:rPr>
      </w:pPr>
      <w:r>
        <w:rPr>
          <w:rFonts w:hint="eastAsia" w:ascii="宋体" w:hAnsi="宋体" w:eastAsia="宋体" w:cs="宋体"/>
          <w:b/>
          <w:sz w:val="24"/>
        </w:rPr>
        <w:t>三、违约责任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发生重大伤亡及其他安全事故，承包人应按有关规定立即上报有关部门并通知监理人和发包人，相关费用由承包人承担，同时由发包人根据造成事故的严重程度，由承包人向发包人支付违约金，具体标准为：每重伤1人，支付违约金20000.00元；每死亡1人支付违约金100000.00元。以上违约金发包人有权从承包人应付承包人的款项或履约担保中扣除。</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四、其它</w:t>
      </w:r>
    </w:p>
    <w:p>
      <w:pPr>
        <w:spacing w:line="360" w:lineRule="auto"/>
        <w:ind w:firstLine="420"/>
        <w:rPr>
          <w:rFonts w:hint="eastAsia" w:ascii="宋体" w:hAnsi="宋体" w:eastAsia="宋体" w:cs="宋体"/>
          <w:b/>
          <w:kern w:val="0"/>
          <w:position w:val="6"/>
          <w:sz w:val="24"/>
          <w:u w:val="single"/>
        </w:rPr>
      </w:pPr>
      <w:r>
        <w:rPr>
          <w:rFonts w:hint="eastAsia" w:ascii="宋体" w:hAnsi="宋体" w:eastAsia="宋体" w:cs="宋体"/>
          <w:sz w:val="24"/>
        </w:rPr>
        <w:t>1、合同条款中有关安全文明生产和治安保卫的约定适用于本安全生产合同。</w:t>
      </w:r>
    </w:p>
    <w:p>
      <w:pPr>
        <w:spacing w:line="360" w:lineRule="auto"/>
        <w:ind w:firstLine="360" w:firstLineChars="150"/>
        <w:rPr>
          <w:rFonts w:hint="eastAsia" w:ascii="宋体" w:hAnsi="宋体" w:eastAsia="宋体" w:cs="宋体"/>
          <w:sz w:val="24"/>
        </w:rPr>
      </w:pPr>
      <w:r>
        <w:rPr>
          <w:rFonts w:hint="eastAsia" w:ascii="宋体" w:hAnsi="宋体" w:eastAsia="宋体" w:cs="宋体"/>
          <w:sz w:val="24"/>
        </w:rPr>
        <w:t>2、本安全生产合同由双方法定代表人或其授权的代理人签署并加盖公章后生效。</w:t>
      </w:r>
    </w:p>
    <w:p>
      <w:pPr>
        <w:spacing w:line="440" w:lineRule="exact"/>
        <w:rPr>
          <w:rFonts w:hint="eastAsia" w:ascii="宋体" w:hAnsi="宋体" w:eastAsia="宋体" w:cs="宋体"/>
          <w:sz w:val="24"/>
        </w:rPr>
      </w:pPr>
    </w:p>
    <w:p>
      <w:pPr>
        <w:spacing w:line="440" w:lineRule="exact"/>
        <w:rPr>
          <w:rFonts w:hint="eastAsia" w:ascii="宋体" w:hAnsi="宋体" w:eastAsia="宋体" w:cs="宋体"/>
          <w:sz w:val="24"/>
        </w:rPr>
      </w:pPr>
    </w:p>
    <w:p>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承包人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（盖单位章）               </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 xml:space="preserve">（签字）             </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签约时间：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 xml:space="preserve"> 日        </w:t>
      </w:r>
    </w:p>
    <w:p>
      <w:pPr>
        <w:spacing w:line="440" w:lineRule="exact"/>
        <w:rPr>
          <w:rFonts w:hint="eastAsia" w:ascii="宋体" w:hAnsi="宋体" w:eastAsia="宋体" w:cs="宋体"/>
          <w:sz w:val="24"/>
        </w:rPr>
      </w:pPr>
    </w:p>
    <w:p>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分包人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bCs/>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（盖单位章）</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w:t>
      </w:r>
    </w:p>
    <w:p>
      <w:pPr>
        <w:spacing w:line="440" w:lineRule="exact"/>
        <w:ind w:firstLine="480" w:firstLineChars="200"/>
        <w:sectPr>
          <w:footerReference r:id="rId4" w:type="default"/>
          <w:pgSz w:w="11907" w:h="16839"/>
          <w:pgMar w:top="1803" w:right="1440" w:bottom="1803" w:left="1440" w:header="0" w:footer="1202" w:gutter="0"/>
          <w:cols w:space="720" w:num="1"/>
        </w:sectPr>
      </w:pPr>
      <w:r>
        <w:rPr>
          <w:rFonts w:hint="eastAsia" w:ascii="宋体" w:hAnsi="宋体" w:eastAsia="宋体" w:cs="宋体"/>
          <w:sz w:val="24"/>
        </w:rPr>
        <w:t>签约时间：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p>
    <w:p>
      <w:pPr>
        <w:numPr>
          <w:ilvl w:val="0"/>
          <w:numId w:val="3"/>
        </w:numPr>
        <w:ind w:left="6090" w:leftChars="0" w:firstLineChars="0"/>
        <w:jc w:val="both"/>
        <w:rPr>
          <w:rStyle w:val="33"/>
          <w:rFonts w:hint="eastAsia" w:ascii="Times New Roman" w:hAnsi="Times New Roman" w:eastAsia="宋体" w:cs="Times New Roman"/>
          <w:sz w:val="32"/>
          <w:szCs w:val="32"/>
          <w:lang w:val="en-US" w:eastAsia="zh-CN"/>
        </w:rPr>
      </w:pPr>
      <w:r>
        <w:rPr>
          <w:rStyle w:val="33"/>
          <w:rFonts w:hint="eastAsia" w:ascii="Times New Roman" w:hAnsi="Times New Roman" w:eastAsia="宋体" w:cs="Times New Roman"/>
          <w:sz w:val="32"/>
          <w:szCs w:val="32"/>
          <w:lang w:val="en-US" w:eastAsia="zh-CN"/>
        </w:rPr>
        <w:t>采购清单</w:t>
      </w:r>
    </w:p>
    <w:tbl>
      <w:tblPr>
        <w:tblStyle w:val="17"/>
        <w:tblpPr w:leftFromText="180" w:rightFromText="180" w:vertAnchor="text" w:horzAnchor="page" w:tblpX="3918" w:tblpY="640"/>
        <w:tblOverlap w:val="never"/>
        <w:tblW w:w="10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800"/>
        <w:gridCol w:w="1050"/>
        <w:gridCol w:w="2401"/>
        <w:gridCol w:w="950"/>
        <w:gridCol w:w="850"/>
        <w:gridCol w:w="1184"/>
        <w:gridCol w:w="1100"/>
        <w:gridCol w:w="7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1" w:type="dxa"/>
            <w:noWrap w:val="0"/>
            <w:vAlign w:val="center"/>
          </w:tcPr>
          <w:p>
            <w:pPr>
              <w:spacing w:line="560" w:lineRule="exact"/>
              <w:jc w:val="center"/>
              <w:rPr>
                <w:rFonts w:hint="eastAsia" w:ascii="宋体" w:hAnsi="宋体" w:cs="宋体"/>
                <w:b/>
                <w:bCs w:val="0"/>
                <w:kern w:val="0"/>
                <w:sz w:val="21"/>
                <w:szCs w:val="21"/>
              </w:rPr>
            </w:pPr>
            <w:r>
              <w:rPr>
                <w:rFonts w:hint="eastAsia" w:ascii="宋体" w:hAnsi="宋体" w:cs="宋体"/>
                <w:b/>
                <w:bCs w:val="0"/>
                <w:kern w:val="0"/>
                <w:sz w:val="21"/>
                <w:szCs w:val="21"/>
              </w:rPr>
              <w:t>序号</w:t>
            </w:r>
          </w:p>
        </w:tc>
        <w:tc>
          <w:tcPr>
            <w:tcW w:w="800" w:type="dxa"/>
            <w:noWrap w:val="0"/>
            <w:vAlign w:val="center"/>
          </w:tcPr>
          <w:p>
            <w:pPr>
              <w:spacing w:line="560" w:lineRule="exact"/>
              <w:jc w:val="center"/>
              <w:rPr>
                <w:rFonts w:hint="eastAsia" w:ascii="宋体" w:hAnsi="宋体" w:cs="宋体"/>
                <w:b/>
                <w:bCs w:val="0"/>
                <w:kern w:val="0"/>
                <w:sz w:val="21"/>
                <w:szCs w:val="21"/>
              </w:rPr>
            </w:pPr>
            <w:r>
              <w:rPr>
                <w:rFonts w:hint="eastAsia" w:ascii="宋体" w:hAnsi="宋体" w:cs="宋体"/>
                <w:b/>
                <w:bCs w:val="0"/>
                <w:kern w:val="0"/>
                <w:sz w:val="21"/>
                <w:szCs w:val="21"/>
              </w:rPr>
              <w:t>项目名称</w:t>
            </w:r>
          </w:p>
        </w:tc>
        <w:tc>
          <w:tcPr>
            <w:tcW w:w="1050" w:type="dxa"/>
            <w:noWrap w:val="0"/>
            <w:vAlign w:val="center"/>
          </w:tcPr>
          <w:p>
            <w:pPr>
              <w:spacing w:line="560" w:lineRule="exact"/>
              <w:jc w:val="center"/>
              <w:rPr>
                <w:rFonts w:hint="default" w:ascii="宋体" w:hAnsi="宋体" w:eastAsia="宋体" w:cs="宋体"/>
                <w:b/>
                <w:bCs w:val="0"/>
                <w:kern w:val="0"/>
                <w:sz w:val="21"/>
                <w:szCs w:val="21"/>
                <w:lang w:val="en-US" w:eastAsia="zh-CN"/>
              </w:rPr>
            </w:pPr>
            <w:r>
              <w:rPr>
                <w:rFonts w:hint="eastAsia" w:ascii="宋体" w:hAnsi="宋体" w:cs="宋体"/>
                <w:b/>
                <w:bCs w:val="0"/>
                <w:kern w:val="0"/>
                <w:sz w:val="21"/>
                <w:szCs w:val="21"/>
                <w:lang w:val="en-US" w:eastAsia="zh-CN"/>
              </w:rPr>
              <w:t>分项工程名称</w:t>
            </w:r>
          </w:p>
        </w:tc>
        <w:tc>
          <w:tcPr>
            <w:tcW w:w="2401" w:type="dxa"/>
            <w:noWrap w:val="0"/>
            <w:vAlign w:val="center"/>
          </w:tcPr>
          <w:p>
            <w:pPr>
              <w:spacing w:line="560" w:lineRule="exact"/>
              <w:jc w:val="center"/>
              <w:rPr>
                <w:rFonts w:hint="eastAsia" w:ascii="宋体" w:hAnsi="宋体" w:eastAsia="宋体" w:cs="宋体"/>
                <w:b/>
                <w:bCs w:val="0"/>
                <w:kern w:val="0"/>
                <w:sz w:val="21"/>
                <w:szCs w:val="21"/>
                <w:lang w:eastAsia="zh-CN"/>
              </w:rPr>
            </w:pPr>
            <w:r>
              <w:rPr>
                <w:rFonts w:hint="eastAsia" w:ascii="宋体" w:hAnsi="宋体" w:cs="宋体"/>
                <w:b/>
                <w:bCs w:val="0"/>
                <w:kern w:val="0"/>
                <w:sz w:val="21"/>
                <w:szCs w:val="21"/>
              </w:rPr>
              <w:t>项目特征</w:t>
            </w:r>
            <w:r>
              <w:rPr>
                <w:rFonts w:hint="eastAsia" w:ascii="宋体" w:hAnsi="宋体" w:cs="宋体"/>
                <w:b/>
                <w:bCs w:val="0"/>
                <w:kern w:val="0"/>
                <w:sz w:val="21"/>
                <w:szCs w:val="21"/>
                <w:lang w:eastAsia="zh-CN"/>
              </w:rPr>
              <w:t>及内容</w:t>
            </w:r>
          </w:p>
        </w:tc>
        <w:tc>
          <w:tcPr>
            <w:tcW w:w="950" w:type="dxa"/>
            <w:noWrap w:val="0"/>
            <w:vAlign w:val="center"/>
          </w:tcPr>
          <w:p>
            <w:pPr>
              <w:spacing w:line="560" w:lineRule="exact"/>
              <w:jc w:val="center"/>
              <w:rPr>
                <w:rFonts w:hint="eastAsia" w:ascii="宋体" w:hAnsi="宋体" w:cs="宋体"/>
                <w:b/>
                <w:bCs w:val="0"/>
                <w:kern w:val="0"/>
                <w:sz w:val="21"/>
                <w:szCs w:val="21"/>
                <w:lang w:val="en-US" w:eastAsia="zh-CN"/>
              </w:rPr>
            </w:pPr>
            <w:r>
              <w:rPr>
                <w:rFonts w:hint="eastAsia" w:ascii="宋体" w:hAnsi="宋体" w:cs="宋体"/>
                <w:b/>
                <w:bCs w:val="0"/>
                <w:kern w:val="0"/>
                <w:sz w:val="21"/>
                <w:szCs w:val="21"/>
                <w:lang w:val="en-US" w:eastAsia="zh-CN"/>
              </w:rPr>
              <w:t>预估</w:t>
            </w:r>
          </w:p>
          <w:p>
            <w:pPr>
              <w:spacing w:line="560" w:lineRule="exact"/>
              <w:jc w:val="center"/>
              <w:rPr>
                <w:rFonts w:hint="eastAsia" w:ascii="宋体" w:hAnsi="宋体" w:eastAsia="宋体" w:cs="宋体"/>
                <w:b/>
                <w:bCs w:val="0"/>
                <w:kern w:val="0"/>
                <w:sz w:val="21"/>
                <w:szCs w:val="21"/>
                <w:lang w:val="en-US" w:eastAsia="zh-CN"/>
              </w:rPr>
            </w:pPr>
            <w:r>
              <w:rPr>
                <w:rFonts w:hint="eastAsia" w:ascii="宋体" w:hAnsi="宋体" w:cs="宋体"/>
                <w:b/>
                <w:bCs w:val="0"/>
                <w:kern w:val="0"/>
                <w:sz w:val="21"/>
                <w:szCs w:val="21"/>
                <w:lang w:val="en-US" w:eastAsia="zh-CN"/>
              </w:rPr>
              <w:t>数量</w:t>
            </w:r>
          </w:p>
        </w:tc>
        <w:tc>
          <w:tcPr>
            <w:tcW w:w="850" w:type="dxa"/>
            <w:noWrap w:val="0"/>
            <w:vAlign w:val="center"/>
          </w:tcPr>
          <w:p>
            <w:pPr>
              <w:spacing w:line="560" w:lineRule="exact"/>
              <w:jc w:val="center"/>
              <w:rPr>
                <w:rFonts w:hint="eastAsia" w:ascii="宋体" w:hAnsi="宋体" w:cs="宋体"/>
                <w:b/>
                <w:bCs w:val="0"/>
                <w:kern w:val="0"/>
                <w:sz w:val="21"/>
                <w:szCs w:val="21"/>
              </w:rPr>
            </w:pPr>
            <w:r>
              <w:rPr>
                <w:rFonts w:hint="eastAsia" w:ascii="宋体" w:hAnsi="宋体" w:cs="宋体"/>
                <w:b/>
                <w:bCs w:val="0"/>
                <w:kern w:val="0"/>
                <w:sz w:val="21"/>
                <w:szCs w:val="21"/>
              </w:rPr>
              <w:t>单位</w:t>
            </w:r>
          </w:p>
        </w:tc>
        <w:tc>
          <w:tcPr>
            <w:tcW w:w="1184" w:type="dxa"/>
            <w:noWrap w:val="0"/>
            <w:vAlign w:val="center"/>
          </w:tcPr>
          <w:p>
            <w:pPr>
              <w:spacing w:line="560" w:lineRule="exact"/>
              <w:jc w:val="center"/>
              <w:rPr>
                <w:rFonts w:hint="eastAsia" w:ascii="宋体" w:hAnsi="宋体" w:cs="宋体"/>
                <w:b/>
                <w:bCs w:val="0"/>
                <w:kern w:val="0"/>
                <w:sz w:val="21"/>
                <w:szCs w:val="21"/>
                <w:lang w:val="en-US" w:eastAsia="zh-CN"/>
              </w:rPr>
            </w:pPr>
            <w:r>
              <w:rPr>
                <w:rFonts w:hint="eastAsia" w:ascii="宋体" w:hAnsi="宋体" w:cs="宋体"/>
                <w:b/>
                <w:bCs w:val="0"/>
                <w:kern w:val="0"/>
                <w:sz w:val="21"/>
                <w:szCs w:val="21"/>
                <w:lang w:val="en-US" w:eastAsia="zh-CN"/>
              </w:rPr>
              <w:t>综合单价</w:t>
            </w:r>
          </w:p>
          <w:p>
            <w:pPr>
              <w:spacing w:line="560" w:lineRule="exact"/>
              <w:jc w:val="center"/>
              <w:rPr>
                <w:rFonts w:ascii="宋体" w:hAnsi="宋体" w:cs="宋体"/>
                <w:b/>
                <w:bCs w:val="0"/>
                <w:kern w:val="0"/>
                <w:sz w:val="21"/>
                <w:szCs w:val="21"/>
              </w:rPr>
            </w:pPr>
            <w:r>
              <w:rPr>
                <w:rFonts w:hint="eastAsia" w:ascii="宋体" w:hAnsi="宋体" w:cs="宋体"/>
                <w:b/>
                <w:bCs w:val="0"/>
                <w:kern w:val="0"/>
                <w:sz w:val="21"/>
                <w:szCs w:val="21"/>
                <w:lang w:val="en-US" w:eastAsia="zh-CN"/>
              </w:rPr>
              <w:t>（元）</w:t>
            </w:r>
          </w:p>
        </w:tc>
        <w:tc>
          <w:tcPr>
            <w:tcW w:w="1100" w:type="dxa"/>
            <w:noWrap w:val="0"/>
            <w:vAlign w:val="center"/>
          </w:tcPr>
          <w:p>
            <w:pPr>
              <w:spacing w:line="560" w:lineRule="exact"/>
              <w:jc w:val="center"/>
              <w:rPr>
                <w:rFonts w:hint="eastAsia" w:ascii="宋体" w:hAnsi="宋体" w:cs="宋体"/>
                <w:b/>
                <w:bCs w:val="0"/>
                <w:kern w:val="0"/>
                <w:sz w:val="21"/>
                <w:szCs w:val="21"/>
                <w:lang w:val="en-US" w:eastAsia="zh-CN"/>
              </w:rPr>
            </w:pPr>
            <w:r>
              <w:rPr>
                <w:rFonts w:hint="eastAsia" w:ascii="宋体" w:hAnsi="宋体" w:cs="宋体"/>
                <w:b/>
                <w:bCs w:val="0"/>
                <w:kern w:val="0"/>
                <w:sz w:val="21"/>
                <w:szCs w:val="21"/>
                <w:lang w:val="en-US" w:eastAsia="zh-CN"/>
              </w:rPr>
              <w:t>合计金额（元）</w:t>
            </w:r>
          </w:p>
        </w:tc>
        <w:tc>
          <w:tcPr>
            <w:tcW w:w="750" w:type="dxa"/>
            <w:noWrap w:val="0"/>
            <w:vAlign w:val="center"/>
          </w:tcPr>
          <w:p>
            <w:pPr>
              <w:spacing w:line="560" w:lineRule="exact"/>
              <w:jc w:val="center"/>
              <w:rPr>
                <w:rFonts w:hint="default" w:ascii="宋体" w:hAnsi="宋体" w:eastAsia="宋体" w:cs="宋体"/>
                <w:b/>
                <w:bCs w:val="0"/>
                <w:kern w:val="0"/>
                <w:sz w:val="21"/>
                <w:szCs w:val="21"/>
                <w:lang w:val="en-US" w:eastAsia="zh-CN"/>
              </w:rPr>
            </w:pPr>
            <w:r>
              <w:rPr>
                <w:rFonts w:hint="eastAsia" w:ascii="宋体" w:hAnsi="宋体" w:cs="宋体"/>
                <w:b/>
                <w:bCs w:val="0"/>
                <w:kern w:val="0"/>
                <w:sz w:val="21"/>
                <w:szCs w:val="21"/>
                <w:lang w:val="en-US" w:eastAsia="zh-CN"/>
              </w:rPr>
              <w:t>开票税率</w:t>
            </w:r>
          </w:p>
        </w:tc>
        <w:tc>
          <w:tcPr>
            <w:tcW w:w="850" w:type="dxa"/>
            <w:noWrap w:val="0"/>
            <w:vAlign w:val="center"/>
          </w:tcPr>
          <w:p>
            <w:pPr>
              <w:spacing w:line="560" w:lineRule="exact"/>
              <w:jc w:val="center"/>
              <w:rPr>
                <w:rFonts w:hint="eastAsia" w:ascii="宋体" w:hAnsi="宋体" w:cs="宋体"/>
                <w:b/>
                <w:bCs w:val="0"/>
                <w:kern w:val="0"/>
                <w:sz w:val="21"/>
                <w:szCs w:val="21"/>
              </w:rPr>
            </w:pPr>
            <w:r>
              <w:rPr>
                <w:rFonts w:hint="eastAsia" w:ascii="宋体" w:hAnsi="宋体" w:cs="宋体"/>
                <w:b/>
                <w:bCs w:val="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56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1</w:t>
            </w:r>
          </w:p>
        </w:tc>
        <w:tc>
          <w:tcPr>
            <w:tcW w:w="800" w:type="dxa"/>
            <w:vMerge w:val="restart"/>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工作井及接收井</w:t>
            </w:r>
          </w:p>
          <w:p>
            <w:pPr>
              <w:jc w:val="center"/>
              <w:rPr>
                <w:rFonts w:hint="eastAsia" w:ascii="宋体" w:hAnsi="宋体" w:eastAsia="宋体" w:cs="宋体"/>
                <w:sz w:val="18"/>
                <w:szCs w:val="18"/>
                <w:lang w:val="en-US" w:eastAsia="zh-CN"/>
              </w:rPr>
            </w:pPr>
          </w:p>
        </w:tc>
        <w:tc>
          <w:tcPr>
            <w:tcW w:w="10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人工挖土方</w:t>
            </w:r>
          </w:p>
        </w:tc>
        <w:tc>
          <w:tcPr>
            <w:tcW w:w="2401" w:type="dxa"/>
            <w:vMerge w:val="restart"/>
            <w:noWrap w:val="0"/>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1、十字探沟土方挖运</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2、工作井及接收井土方挖运（二、三类土）和石方挖运[砂岩（极软岩）]，建渣外运至指定弃土场（运距在5公里范围内，超出5公里另行协商）</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3、护壁支护（甲方提供钢筋、混凝土）</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4、施工中为完成本工作所需要的人工、机械等一切器具，甲方只提供二级配电箱一个及取水点一个（不提供施工水管），施工现场不提供食宿</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5、相关资料编制（完善危大工程专家论证资料、过程及竣工验收资料）</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6、工作井及接收井相关参数（详见相关施工图设计文件），包含钢筋制安、模板支设、混凝土浇筑（甲方提供钢筋、混凝土）</w:t>
            </w:r>
          </w:p>
        </w:tc>
        <w:tc>
          <w:tcPr>
            <w:tcW w:w="9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115</w:t>
            </w:r>
          </w:p>
        </w:tc>
        <w:tc>
          <w:tcPr>
            <w:tcW w:w="8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m³</w:t>
            </w:r>
          </w:p>
        </w:tc>
        <w:tc>
          <w:tcPr>
            <w:tcW w:w="1184"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260</w:t>
            </w:r>
          </w:p>
        </w:tc>
        <w:tc>
          <w:tcPr>
            <w:tcW w:w="1100"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29900</w:t>
            </w:r>
          </w:p>
        </w:tc>
        <w:tc>
          <w:tcPr>
            <w:tcW w:w="750" w:type="dxa"/>
            <w:vMerge w:val="restart"/>
            <w:noWrap w:val="0"/>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3%专票</w:t>
            </w:r>
          </w:p>
        </w:tc>
        <w:tc>
          <w:tcPr>
            <w:tcW w:w="850" w:type="dxa"/>
            <w:noWrap w:val="0"/>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61"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800" w:type="dxa"/>
            <w:vMerge w:val="continue"/>
            <w:noWrap w:val="0"/>
            <w:vAlign w:val="center"/>
          </w:tcPr>
          <w:p>
            <w:pPr>
              <w:jc w:val="center"/>
              <w:rPr>
                <w:rFonts w:hint="eastAsia" w:ascii="宋体" w:hAnsi="宋体" w:eastAsia="宋体" w:cs="宋体"/>
                <w:sz w:val="18"/>
                <w:szCs w:val="18"/>
                <w:lang w:val="en-US" w:eastAsia="zh-CN"/>
              </w:rPr>
            </w:pPr>
          </w:p>
        </w:tc>
        <w:tc>
          <w:tcPr>
            <w:tcW w:w="10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人工挖石方</w:t>
            </w:r>
          </w:p>
        </w:tc>
        <w:tc>
          <w:tcPr>
            <w:tcW w:w="2401" w:type="dxa"/>
            <w:vMerge w:val="continue"/>
            <w:noWrap w:val="0"/>
            <w:vAlign w:val="center"/>
          </w:tcPr>
          <w:p>
            <w:pPr>
              <w:rPr>
                <w:rFonts w:hint="eastAsia" w:ascii="宋体" w:hAnsi="宋体" w:eastAsia="宋体" w:cs="宋体"/>
                <w:sz w:val="18"/>
                <w:szCs w:val="18"/>
                <w:lang w:val="en-US" w:eastAsia="zh-CN"/>
              </w:rPr>
            </w:pPr>
          </w:p>
        </w:tc>
        <w:tc>
          <w:tcPr>
            <w:tcW w:w="9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170</w:t>
            </w:r>
          </w:p>
        </w:tc>
        <w:tc>
          <w:tcPr>
            <w:tcW w:w="8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m³</w:t>
            </w:r>
          </w:p>
        </w:tc>
        <w:tc>
          <w:tcPr>
            <w:tcW w:w="1184"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380</w:t>
            </w:r>
          </w:p>
        </w:tc>
        <w:tc>
          <w:tcPr>
            <w:tcW w:w="1100"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64600</w:t>
            </w:r>
          </w:p>
        </w:tc>
        <w:tc>
          <w:tcPr>
            <w:tcW w:w="750" w:type="dxa"/>
            <w:vMerge w:val="continue"/>
            <w:noWrap w:val="0"/>
            <w:vAlign w:val="center"/>
          </w:tcPr>
          <w:p>
            <w:pPr>
              <w:rPr>
                <w:rFonts w:hint="eastAsia" w:ascii="宋体" w:hAnsi="宋体" w:eastAsia="宋体" w:cs="宋体"/>
                <w:sz w:val="18"/>
                <w:szCs w:val="18"/>
              </w:rPr>
            </w:pPr>
          </w:p>
        </w:tc>
        <w:tc>
          <w:tcPr>
            <w:tcW w:w="850" w:type="dxa"/>
            <w:noWrap w:val="0"/>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561"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80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顶管</w:t>
            </w:r>
          </w:p>
        </w:tc>
        <w:tc>
          <w:tcPr>
            <w:tcW w:w="10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人工挖石方</w:t>
            </w:r>
          </w:p>
        </w:tc>
        <w:tc>
          <w:tcPr>
            <w:tcW w:w="2401" w:type="dxa"/>
            <w:noWrap w:val="0"/>
            <w:vAlign w:val="center"/>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1、钢筋混凝土顶进管D1000的顶进</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2、顶进作业中土石方[</w:t>
            </w:r>
            <w:r>
              <w:rPr>
                <w:rFonts w:hint="eastAsia" w:ascii="宋体" w:hAnsi="宋体" w:eastAsia="宋体" w:cs="宋体"/>
                <w:sz w:val="18"/>
                <w:szCs w:val="18"/>
                <w:u w:val="single"/>
                <w:lang w:val="en-US" w:eastAsia="zh-CN"/>
              </w:rPr>
              <w:t>砂岩（极软岩）</w:t>
            </w:r>
            <w:r>
              <w:rPr>
                <w:rFonts w:hint="eastAsia" w:ascii="宋体" w:hAnsi="宋体" w:eastAsia="宋体" w:cs="宋体"/>
                <w:sz w:val="18"/>
                <w:szCs w:val="18"/>
                <w:lang w:val="en-US" w:eastAsia="zh-CN"/>
              </w:rPr>
              <w:t>]挖、运、污水清理，外运至指定弃土场（运距在5公里范围内，超出5公里另行协商）</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3、顶管顶进作业中为完成本工作需要的</w:t>
            </w:r>
            <w:r>
              <w:rPr>
                <w:rFonts w:hint="eastAsia" w:ascii="宋体" w:hAnsi="宋体" w:eastAsia="宋体" w:cs="宋体"/>
                <w:sz w:val="18"/>
                <w:szCs w:val="18"/>
                <w:highlight w:val="none"/>
                <w:lang w:val="en-US" w:eastAsia="zh-CN"/>
              </w:rPr>
              <w:t>人工、材料、机</w:t>
            </w:r>
            <w:r>
              <w:rPr>
                <w:rFonts w:hint="eastAsia" w:ascii="宋体" w:hAnsi="宋体" w:eastAsia="宋体" w:cs="宋体"/>
                <w:sz w:val="18"/>
                <w:szCs w:val="18"/>
                <w:lang w:val="en-US" w:eastAsia="zh-CN"/>
              </w:rPr>
              <w:t>械设备等一切器具及油料消耗，甲方只提供二级配电箱一个及取水点一个（不提供施工水管），提供焊接水箱一个，施工现场不提供食宿</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4、相关资料编制（完善危大工程专家论证资料、过程及竣工验收资料）</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6、施工中相关安全措施和设备</w:t>
            </w:r>
          </w:p>
          <w:p>
            <w:pPr>
              <w:pStyle w:val="2"/>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7、提供意外伤害保险1份</w:t>
            </w:r>
          </w:p>
        </w:tc>
        <w:tc>
          <w:tcPr>
            <w:tcW w:w="95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126</w:t>
            </w:r>
          </w:p>
        </w:tc>
        <w:tc>
          <w:tcPr>
            <w:tcW w:w="85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84" w:type="dxa"/>
            <w:noWrap w:val="0"/>
            <w:vAlign w:val="center"/>
          </w:tcPr>
          <w:p>
            <w:pPr>
              <w:spacing w:line="560" w:lineRule="exact"/>
              <w:jc w:val="center"/>
              <w:rPr>
                <w:rFonts w:hint="default" w:ascii="宋体" w:hAnsi="宋体" w:eastAsia="宋体" w:cs="宋体"/>
                <w:bCs/>
                <w:kern w:val="0"/>
                <w:sz w:val="18"/>
                <w:szCs w:val="18"/>
                <w:lang w:val="en-US" w:eastAsia="zh-CN"/>
              </w:rPr>
            </w:pPr>
            <w:r>
              <w:rPr>
                <w:rFonts w:hint="eastAsia" w:ascii="宋体" w:hAnsi="宋体" w:eastAsia="宋体" w:cs="宋体"/>
                <w:bCs/>
                <w:kern w:val="0"/>
                <w:sz w:val="18"/>
                <w:szCs w:val="18"/>
                <w:lang w:val="en-US" w:eastAsia="zh-CN"/>
              </w:rPr>
              <w:t>3050</w:t>
            </w:r>
          </w:p>
        </w:tc>
        <w:tc>
          <w:tcPr>
            <w:tcW w:w="1100" w:type="dxa"/>
            <w:noWrap w:val="0"/>
            <w:vAlign w:val="center"/>
          </w:tcPr>
          <w:p>
            <w:pPr>
              <w:spacing w:line="560" w:lineRule="exact"/>
              <w:jc w:val="center"/>
              <w:rPr>
                <w:rFonts w:hint="default" w:ascii="宋体" w:hAnsi="宋体" w:eastAsia="宋体" w:cs="宋体"/>
                <w:bCs/>
                <w:kern w:val="0"/>
                <w:sz w:val="18"/>
                <w:szCs w:val="18"/>
                <w:lang w:val="en-US" w:eastAsia="zh-CN"/>
              </w:rPr>
            </w:pPr>
            <w:r>
              <w:rPr>
                <w:rFonts w:hint="eastAsia" w:ascii="宋体" w:hAnsi="宋体" w:eastAsia="宋体" w:cs="宋体"/>
                <w:bCs/>
                <w:kern w:val="0"/>
                <w:sz w:val="18"/>
                <w:szCs w:val="18"/>
                <w:lang w:val="en-US" w:eastAsia="zh-CN"/>
              </w:rPr>
              <w:t>384300</w:t>
            </w:r>
          </w:p>
        </w:tc>
        <w:tc>
          <w:tcPr>
            <w:tcW w:w="750" w:type="dxa"/>
            <w:vMerge w:val="continue"/>
            <w:noWrap w:val="0"/>
            <w:vAlign w:val="center"/>
          </w:tcPr>
          <w:p>
            <w:pPr>
              <w:spacing w:line="560" w:lineRule="exact"/>
              <w:jc w:val="center"/>
              <w:rPr>
                <w:rFonts w:hint="eastAsia" w:ascii="宋体" w:hAnsi="宋体" w:eastAsia="宋体" w:cs="宋体"/>
                <w:bCs/>
                <w:kern w:val="0"/>
                <w:sz w:val="18"/>
                <w:szCs w:val="18"/>
              </w:rPr>
            </w:pPr>
          </w:p>
        </w:tc>
        <w:tc>
          <w:tcPr>
            <w:tcW w:w="850" w:type="dxa"/>
            <w:noWrap w:val="0"/>
            <w:vAlign w:val="center"/>
          </w:tcPr>
          <w:p>
            <w:pPr>
              <w:spacing w:line="560" w:lineRule="exact"/>
              <w:jc w:val="center"/>
              <w:rPr>
                <w:rFonts w:hint="eastAsia" w:ascii="宋体" w:hAnsi="宋体" w:eastAsia="宋体" w:cs="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561"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800"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合计</w:t>
            </w:r>
          </w:p>
        </w:tc>
        <w:tc>
          <w:tcPr>
            <w:tcW w:w="1050" w:type="dxa"/>
            <w:noWrap w:val="0"/>
            <w:vAlign w:val="center"/>
          </w:tcPr>
          <w:p>
            <w:pPr>
              <w:jc w:val="center"/>
              <w:rPr>
                <w:rFonts w:hint="eastAsia" w:ascii="宋体" w:hAnsi="宋体" w:eastAsia="宋体" w:cs="宋体"/>
                <w:sz w:val="18"/>
                <w:szCs w:val="18"/>
                <w:lang w:val="en-US" w:eastAsia="zh-CN"/>
              </w:rPr>
            </w:pPr>
          </w:p>
        </w:tc>
        <w:tc>
          <w:tcPr>
            <w:tcW w:w="2401" w:type="dxa"/>
            <w:noWrap w:val="0"/>
            <w:vAlign w:val="center"/>
          </w:tcPr>
          <w:p>
            <w:pPr>
              <w:pStyle w:val="2"/>
              <w:jc w:val="left"/>
              <w:rPr>
                <w:rFonts w:hint="eastAsia" w:ascii="宋体" w:hAnsi="宋体" w:eastAsia="宋体" w:cs="宋体"/>
                <w:sz w:val="18"/>
                <w:szCs w:val="18"/>
                <w:lang w:val="en-US" w:eastAsia="zh-CN"/>
              </w:rPr>
            </w:pPr>
          </w:p>
        </w:tc>
        <w:tc>
          <w:tcPr>
            <w:tcW w:w="9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4" w:type="dxa"/>
            <w:noWrap w:val="0"/>
            <w:vAlign w:val="center"/>
          </w:tcPr>
          <w:p>
            <w:pPr>
              <w:spacing w:line="560" w:lineRule="exact"/>
              <w:jc w:val="center"/>
              <w:rPr>
                <w:rFonts w:hint="eastAsia" w:ascii="宋体" w:hAnsi="宋体" w:eastAsia="宋体" w:cs="宋体"/>
                <w:bCs/>
                <w:kern w:val="0"/>
                <w:sz w:val="18"/>
                <w:szCs w:val="18"/>
                <w:lang w:val="en-US" w:eastAsia="zh-CN"/>
              </w:rPr>
            </w:pPr>
          </w:p>
        </w:tc>
        <w:tc>
          <w:tcPr>
            <w:tcW w:w="1100" w:type="dxa"/>
            <w:noWrap w:val="0"/>
            <w:vAlign w:val="center"/>
          </w:tcPr>
          <w:p>
            <w:pPr>
              <w:spacing w:line="560" w:lineRule="exact"/>
              <w:jc w:val="center"/>
              <w:rPr>
                <w:rFonts w:hint="default" w:ascii="宋体" w:hAnsi="宋体" w:eastAsia="宋体" w:cs="宋体"/>
                <w:bCs/>
                <w:kern w:val="0"/>
                <w:sz w:val="18"/>
                <w:szCs w:val="18"/>
                <w:lang w:val="en-US" w:eastAsia="zh-CN"/>
              </w:rPr>
            </w:pPr>
            <w:r>
              <w:rPr>
                <w:rFonts w:hint="eastAsia" w:ascii="宋体" w:hAnsi="宋体" w:eastAsia="宋体" w:cs="宋体"/>
                <w:bCs/>
                <w:kern w:val="0"/>
                <w:sz w:val="18"/>
                <w:szCs w:val="18"/>
                <w:lang w:val="en-US" w:eastAsia="zh-CN"/>
              </w:rPr>
              <w:t>478800</w:t>
            </w:r>
          </w:p>
        </w:tc>
        <w:tc>
          <w:tcPr>
            <w:tcW w:w="750" w:type="dxa"/>
            <w:noWrap w:val="0"/>
            <w:vAlign w:val="center"/>
          </w:tcPr>
          <w:p>
            <w:pPr>
              <w:spacing w:line="560" w:lineRule="exact"/>
              <w:jc w:val="center"/>
              <w:rPr>
                <w:rFonts w:hint="eastAsia" w:ascii="宋体" w:hAnsi="宋体" w:eastAsia="宋体" w:cs="宋体"/>
                <w:bCs/>
                <w:kern w:val="0"/>
                <w:sz w:val="18"/>
                <w:szCs w:val="18"/>
              </w:rPr>
            </w:pPr>
          </w:p>
        </w:tc>
        <w:tc>
          <w:tcPr>
            <w:tcW w:w="850" w:type="dxa"/>
            <w:noWrap w:val="0"/>
            <w:vAlign w:val="center"/>
          </w:tcPr>
          <w:p>
            <w:pPr>
              <w:spacing w:line="560" w:lineRule="exact"/>
              <w:jc w:val="center"/>
              <w:rPr>
                <w:rFonts w:hint="eastAsia" w:ascii="宋体" w:hAnsi="宋体" w:eastAsia="宋体" w:cs="宋体"/>
                <w:bCs/>
                <w:kern w:val="0"/>
                <w:sz w:val="18"/>
                <w:szCs w:val="18"/>
              </w:rPr>
            </w:pPr>
          </w:p>
        </w:tc>
      </w:tr>
    </w:tbl>
    <w:p>
      <w:pPr>
        <w:pStyle w:val="2"/>
        <w:rPr>
          <w:rFonts w:hint="eastAsia"/>
          <w:lang w:val="en-US" w:eastAsia="zh-CN"/>
        </w:rPr>
      </w:pPr>
    </w:p>
    <w:p>
      <w:pPr>
        <w:pStyle w:val="2"/>
        <w:rPr>
          <w:rFonts w:hint="eastAsia"/>
          <w:lang w:val="en-US" w:eastAsia="zh-CN"/>
        </w:rPr>
      </w:pPr>
    </w:p>
    <w:p>
      <w:pPr>
        <w:rPr>
          <w:rStyle w:val="33"/>
          <w:rFonts w:hint="eastAsia" w:ascii="Times New Roman" w:hAnsi="Times New Roman" w:eastAsia="宋体" w:cs="Times New Roman"/>
          <w:sz w:val="32"/>
          <w:szCs w:val="32"/>
          <w:lang w:val="en-US" w:eastAsia="zh-CN"/>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w:t>
      </w: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pStyle w:val="2"/>
        <w:rPr>
          <w:rFonts w:hint="eastAsia"/>
        </w:rPr>
        <w:sectPr>
          <w:footerReference r:id="rId5" w:type="default"/>
          <w:pgSz w:w="16838" w:h="11906" w:orient="landscape"/>
          <w:pgMar w:top="1803" w:right="1440" w:bottom="1803" w:left="1440" w:header="851" w:footer="992" w:gutter="0"/>
          <w:pgNumType w:fmt="decimal" w:start="74"/>
          <w:cols w:space="0" w:num="1"/>
          <w:rtlGutter w:val="0"/>
          <w:docGrid w:type="lines" w:linePitch="319" w:charSpace="0"/>
        </w:sectPr>
      </w:pPr>
    </w:p>
    <w:p>
      <w:pPr>
        <w:jc w:val="center"/>
        <w:rPr>
          <w:rFonts w:hint="default"/>
          <w:lang w:val="en-US"/>
        </w:rPr>
      </w:pPr>
      <w:bookmarkStart w:id="629" w:name="_Toc21698"/>
      <w:bookmarkStart w:id="630" w:name="_Toc31016"/>
      <w:r>
        <w:rPr>
          <w:rStyle w:val="33"/>
          <w:rFonts w:hint="eastAsia"/>
          <w:sz w:val="32"/>
          <w:szCs w:val="32"/>
          <w:lang w:val="en-US" w:eastAsia="zh-CN"/>
        </w:rPr>
        <w:t>第六章 响应文件格式</w:t>
      </w:r>
      <w:bookmarkEnd w:id="629"/>
      <w:bookmarkEnd w:id="630"/>
    </w:p>
    <w:p>
      <w:pPr>
        <w:rPr>
          <w:rFonts w:hint="eastAsia"/>
          <w:lang w:val="en-US" w:eastAsia="zh-CN"/>
        </w:rPr>
      </w:pPr>
      <w:r>
        <w:rPr>
          <w:rFonts w:hint="eastAsia"/>
          <w:lang w:val="en-US" w:eastAsia="zh-CN"/>
        </w:rPr>
        <w:t xml:space="preserve"> </w:t>
      </w:r>
    </w:p>
    <w:p>
      <w:pPr>
        <w:rPr>
          <w:rFonts w:hint="eastAsia"/>
          <w:u w:val="single"/>
          <w:lang w:val="en-US" w:eastAsia="zh-CN"/>
        </w:rPr>
      </w:pP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（项目名称）</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询</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价</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响</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应</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文</w:t>
      </w: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件</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响应人：</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（盖单位章）</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default"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日期：</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年</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月</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目录</w:t>
      </w:r>
    </w:p>
    <w:p>
      <w:pPr>
        <w:keepNext/>
        <w:keepLines/>
        <w:spacing w:before="260" w:after="260" w:line="416" w:lineRule="auto"/>
        <w:jc w:val="center"/>
        <w:outlineLvl w:val="1"/>
        <w:rPr>
          <w:rFonts w:hint="eastAsia" w:ascii="宋体" w:hAnsi="宋体" w:eastAsia="宋体" w:cs="宋体"/>
          <w:b w:val="0"/>
          <w:bCs w:val="0"/>
          <w:sz w:val="32"/>
          <w:szCs w:val="32"/>
          <w:lang w:val="en-US" w:eastAsia="zh-CN"/>
        </w:rPr>
      </w:pP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一、询价响应函</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二、报价一览表</w:t>
      </w:r>
    </w:p>
    <w:p>
      <w:pPr>
        <w:pStyle w:val="2"/>
        <w:rPr>
          <w:rFonts w:hint="eastAsia"/>
          <w:lang w:val="en-US" w:eastAsia="zh-CN"/>
        </w:rPr>
      </w:pPr>
      <w:r>
        <w:rPr>
          <w:rFonts w:hint="eastAsia" w:ascii="宋体" w:hAnsi="宋体" w:eastAsia="宋体" w:cs="宋体"/>
          <w:b w:val="0"/>
          <w:bCs w:val="0"/>
          <w:sz w:val="21"/>
          <w:szCs w:val="21"/>
          <w:lang w:val="en-US" w:eastAsia="zh-CN"/>
        </w:rPr>
        <w:t>三、法定代表人授权委托书</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四、供应商基本情况表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五、拟提供产品性能及参数概况表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六、其他内容</w:t>
      </w:r>
    </w:p>
    <w:p>
      <w:pPr>
        <w:keepNext/>
        <w:keepLines/>
        <w:spacing w:before="260" w:after="260" w:line="416" w:lineRule="auto"/>
        <w:jc w:val="both"/>
        <w:outlineLvl w:val="1"/>
        <w:rPr>
          <w:rFonts w:ascii="仿宋" w:hAnsi="仿宋" w:eastAsia="仿宋" w:cs="仿宋"/>
          <w:b/>
          <w:bCs/>
          <w:sz w:val="32"/>
          <w:szCs w:val="32"/>
        </w:rPr>
      </w:pPr>
      <w:r>
        <w:rPr>
          <w:rFonts w:hint="eastAsia" w:ascii="宋体" w:hAnsi="宋体" w:eastAsia="宋体" w:cs="宋体"/>
          <w:b w:val="0"/>
          <w:bCs w:val="0"/>
          <w:sz w:val="21"/>
          <w:szCs w:val="21"/>
          <w:lang w:val="en-US" w:eastAsia="zh-CN"/>
        </w:rPr>
        <w:t>七、承诺函</w:t>
      </w:r>
      <w:r>
        <w:rPr>
          <w:rFonts w:ascii="仿宋" w:hAnsi="仿宋" w:eastAsia="仿宋" w:cs="仿宋"/>
          <w:b/>
          <w:bCs/>
          <w:sz w:val="32"/>
          <w:szCs w:val="32"/>
        </w:rPr>
        <w:br w:type="page"/>
      </w:r>
    </w:p>
    <w:p>
      <w:pPr>
        <w:keepNext w:val="0"/>
        <w:keepLines w:val="0"/>
        <w:widowControl/>
        <w:suppressLineNumbers w:val="0"/>
        <w:jc w:val="center"/>
      </w:pPr>
      <w:r>
        <w:rPr>
          <w:rFonts w:hint="eastAsia" w:ascii="宋体" w:hAnsi="宋体" w:eastAsia="宋体" w:cs="宋体"/>
          <w:b/>
          <w:color w:val="000000"/>
          <w:kern w:val="0"/>
          <w:sz w:val="28"/>
          <w:szCs w:val="28"/>
          <w:lang w:val="en-US" w:eastAsia="zh-CN" w:bidi="ar"/>
        </w:rPr>
        <w:t>一、询价响应函</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我方全面研究了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”项目询价文件，决定参加采购人组织的本项目询价。我方授权</w:t>
      </w:r>
      <w:r>
        <w:rPr>
          <w:rFonts w:hint="eastAsia" w:ascii="宋体" w:hAnsi="宋体" w:eastAsia="宋体" w:cs="宋体"/>
          <w:color w:val="000000"/>
          <w:kern w:val="0"/>
          <w:sz w:val="21"/>
          <w:szCs w:val="21"/>
          <w:u w:val="single"/>
          <w:lang w:val="en-US" w:eastAsia="zh-CN" w:bidi="ar"/>
        </w:rPr>
        <w:t xml:space="preserve">   (姓名、职务)</w:t>
      </w:r>
      <w:r>
        <w:rPr>
          <w:rFonts w:hint="eastAsia" w:ascii="宋体" w:hAnsi="宋体" w:eastAsia="宋体" w:cs="宋体"/>
          <w:color w:val="000000"/>
          <w:kern w:val="0"/>
          <w:sz w:val="21"/>
          <w:szCs w:val="21"/>
          <w:lang w:val="en-US" w:eastAsia="zh-CN" w:bidi="ar"/>
        </w:rPr>
        <w:t>代表我方</w:t>
      </w:r>
      <w:r>
        <w:rPr>
          <w:rFonts w:hint="eastAsia" w:ascii="宋体" w:hAnsi="宋体" w:eastAsia="宋体" w:cs="宋体"/>
          <w:color w:val="000000"/>
          <w:kern w:val="0"/>
          <w:sz w:val="21"/>
          <w:szCs w:val="21"/>
          <w:u w:val="single"/>
          <w:lang w:val="en-US" w:eastAsia="zh-CN" w:bidi="ar"/>
        </w:rPr>
        <w:t xml:space="preserve"> (供应商的名称)</w:t>
      </w:r>
      <w:r>
        <w:rPr>
          <w:rFonts w:hint="eastAsia" w:ascii="宋体" w:hAnsi="宋体" w:eastAsia="宋体" w:cs="宋体"/>
          <w:color w:val="000000"/>
          <w:kern w:val="0"/>
          <w:sz w:val="21"/>
          <w:szCs w:val="21"/>
          <w:lang w:val="en-US" w:eastAsia="zh-CN" w:bidi="ar"/>
        </w:rPr>
        <w:t xml:space="preserve">全权处理本项目询价的有关事宜。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1、我方自愿按照询价文件规定的各项要求向采购人提供所需货物，提供货物总价报价为</w:t>
      </w:r>
      <w:r>
        <w:rPr>
          <w:rFonts w:hint="eastAsia" w:ascii="宋体" w:hAnsi="宋体" w:eastAsia="宋体" w:cs="宋体"/>
          <w:color w:val="000000"/>
          <w:kern w:val="0"/>
          <w:sz w:val="21"/>
          <w:szCs w:val="21"/>
          <w:u w:val="single"/>
          <w:lang w:val="en-US" w:eastAsia="zh-CN" w:bidi="ar"/>
        </w:rPr>
        <w:t xml:space="preserve">      元</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2、一旦我方成交，我方将严格履行合同规定的责任和义务，保证于合同签字生效后在</w:t>
      </w:r>
      <w:r>
        <w:rPr>
          <w:rFonts w:hint="eastAsia" w:ascii="宋体" w:hAnsi="宋体" w:eastAsia="宋体" w:cs="宋体"/>
          <w:b/>
          <w:color w:val="000000"/>
          <w:kern w:val="0"/>
          <w:sz w:val="21"/>
          <w:szCs w:val="21"/>
          <w:u w:val="single"/>
          <w:lang w:val="en-US" w:eastAsia="zh-CN" w:bidi="ar"/>
        </w:rPr>
        <w:t>采购人要求的时间内</w:t>
      </w:r>
      <w:r>
        <w:rPr>
          <w:rFonts w:hint="eastAsia" w:ascii="宋体" w:hAnsi="宋体" w:eastAsia="宋体" w:cs="宋体"/>
          <w:color w:val="000000"/>
          <w:kern w:val="0"/>
          <w:sz w:val="21"/>
          <w:szCs w:val="21"/>
          <w:lang w:val="en-US" w:eastAsia="zh-CN" w:bidi="ar"/>
        </w:rPr>
        <w:t xml:space="preserve">完成本项目全部工作。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3、我方为本项目提交的询价响应文件正本 </w:t>
      </w:r>
      <w:r>
        <w:rPr>
          <w:rFonts w:hint="eastAsia" w:ascii="宋体" w:hAnsi="宋体" w:eastAsia="宋体" w:cs="宋体"/>
          <w:color w:val="000000"/>
          <w:kern w:val="0"/>
          <w:sz w:val="21"/>
          <w:szCs w:val="21"/>
          <w:u w:val="single"/>
          <w:lang w:val="en-US" w:eastAsia="zh-CN" w:bidi="ar"/>
        </w:rPr>
        <w:t xml:space="preserve">  1 </w:t>
      </w:r>
      <w:r>
        <w:rPr>
          <w:rFonts w:hint="eastAsia" w:ascii="宋体" w:hAnsi="宋体" w:eastAsia="宋体" w:cs="宋体"/>
          <w:color w:val="000000"/>
          <w:kern w:val="0"/>
          <w:sz w:val="21"/>
          <w:szCs w:val="21"/>
          <w:lang w:val="en-US" w:eastAsia="zh-CN" w:bidi="ar"/>
        </w:rPr>
        <w:t xml:space="preserve"> 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4、我方承诺，询价有效期为询价截止日期后</w:t>
      </w:r>
      <w:r>
        <w:rPr>
          <w:rFonts w:hint="eastAsia" w:ascii="宋体" w:hAnsi="宋体" w:eastAsia="宋体" w:cs="宋体"/>
          <w:color w:val="000000"/>
          <w:kern w:val="0"/>
          <w:sz w:val="21"/>
          <w:szCs w:val="21"/>
          <w:u w:val="single"/>
          <w:lang w:val="en-US" w:eastAsia="zh-CN" w:bidi="ar"/>
        </w:rPr>
        <w:t xml:space="preserve">  60  </w:t>
      </w:r>
      <w:r>
        <w:rPr>
          <w:rFonts w:hint="eastAsia" w:ascii="宋体" w:hAnsi="宋体" w:eastAsia="宋体" w:cs="宋体"/>
          <w:color w:val="000000"/>
          <w:kern w:val="0"/>
          <w:sz w:val="21"/>
          <w:szCs w:val="21"/>
          <w:lang w:val="en-US" w:eastAsia="zh-CN" w:bidi="ar"/>
        </w:rPr>
        <w:t xml:space="preserve">日历天内。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5、我方愿意提供采购人可能另外要求的，与询价有关的文件资料，并保证我方已提供和将要提供的文件资料是真实、准确的。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6、我方完全理解采购人不一定将合同授予最低报价的供应商的行为。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供应商名称：</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法定代表人或委托代理人：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通讯地址：</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邮政编码：</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联系电话：</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传 真：</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日 期：  年   月   日</w:t>
      </w: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hint="eastAsia" w:ascii="宋体" w:hAnsi="宋体" w:eastAsia="宋体" w:cs="宋体"/>
          <w:b/>
          <w:bCs/>
          <w:sz w:val="24"/>
          <w:szCs w:val="24"/>
          <w:lang w:val="en-US" w:eastAsia="zh-CN"/>
        </w:rPr>
        <w:sectPr>
          <w:footerReference r:id="rId6" w:type="default"/>
          <w:pgSz w:w="11906" w:h="16838"/>
          <w:pgMar w:top="1440" w:right="1800" w:bottom="1440" w:left="1800" w:header="851" w:footer="992" w:gutter="0"/>
          <w:pgNumType w:fmt="decimal"/>
          <w:cols w:space="0" w:num="1"/>
          <w:rtlGutter w:val="0"/>
          <w:docGrid w:type="lines" w:linePitch="312" w:charSpace="0"/>
        </w:sectPr>
      </w:pPr>
    </w:p>
    <w:p>
      <w:pPr>
        <w:jc w:val="center"/>
        <w:rPr>
          <w:rFonts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报价一览表</w:t>
      </w:r>
    </w:p>
    <w:p>
      <w:pPr>
        <w:widowControl/>
        <w:jc w:val="center"/>
        <w:textAlignment w:val="center"/>
        <w:rPr>
          <w:rFonts w:hint="eastAsia" w:ascii="仿宋" w:hAnsi="仿宋" w:eastAsia="仿宋" w:cs="仿宋"/>
          <w:kern w:val="0"/>
          <w:sz w:val="28"/>
          <w:szCs w:val="28"/>
          <w:lang w:bidi="ar"/>
        </w:rPr>
      </w:pPr>
    </w:p>
    <w:tbl>
      <w:tblPr>
        <w:tblStyle w:val="17"/>
        <w:tblpPr w:leftFromText="180" w:rightFromText="180" w:vertAnchor="text" w:horzAnchor="page" w:tblpX="3918" w:tblpY="640"/>
        <w:tblOverlap w:val="never"/>
        <w:tblW w:w="10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800"/>
        <w:gridCol w:w="1050"/>
        <w:gridCol w:w="2401"/>
        <w:gridCol w:w="950"/>
        <w:gridCol w:w="850"/>
        <w:gridCol w:w="1184"/>
        <w:gridCol w:w="1100"/>
        <w:gridCol w:w="7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1" w:type="dxa"/>
            <w:noWrap w:val="0"/>
            <w:vAlign w:val="center"/>
          </w:tcPr>
          <w:p>
            <w:pPr>
              <w:spacing w:line="560" w:lineRule="exact"/>
              <w:jc w:val="center"/>
              <w:rPr>
                <w:rFonts w:hint="eastAsia" w:ascii="宋体" w:hAnsi="宋体" w:cs="宋体"/>
                <w:b/>
                <w:bCs w:val="0"/>
                <w:kern w:val="0"/>
                <w:sz w:val="21"/>
                <w:szCs w:val="21"/>
              </w:rPr>
            </w:pPr>
            <w:r>
              <w:rPr>
                <w:rFonts w:hint="eastAsia" w:ascii="宋体" w:hAnsi="宋体" w:cs="宋体"/>
                <w:b/>
                <w:bCs w:val="0"/>
                <w:kern w:val="0"/>
                <w:sz w:val="21"/>
                <w:szCs w:val="21"/>
              </w:rPr>
              <w:t>序号</w:t>
            </w:r>
          </w:p>
        </w:tc>
        <w:tc>
          <w:tcPr>
            <w:tcW w:w="800" w:type="dxa"/>
            <w:noWrap w:val="0"/>
            <w:vAlign w:val="center"/>
          </w:tcPr>
          <w:p>
            <w:pPr>
              <w:spacing w:line="560" w:lineRule="exact"/>
              <w:jc w:val="center"/>
              <w:rPr>
                <w:rFonts w:hint="eastAsia" w:ascii="宋体" w:hAnsi="宋体" w:cs="宋体"/>
                <w:b/>
                <w:bCs w:val="0"/>
                <w:kern w:val="0"/>
                <w:sz w:val="21"/>
                <w:szCs w:val="21"/>
              </w:rPr>
            </w:pPr>
            <w:r>
              <w:rPr>
                <w:rFonts w:hint="eastAsia" w:ascii="宋体" w:hAnsi="宋体" w:cs="宋体"/>
                <w:b/>
                <w:bCs w:val="0"/>
                <w:kern w:val="0"/>
                <w:sz w:val="21"/>
                <w:szCs w:val="21"/>
              </w:rPr>
              <w:t>项目名称</w:t>
            </w:r>
          </w:p>
        </w:tc>
        <w:tc>
          <w:tcPr>
            <w:tcW w:w="1050" w:type="dxa"/>
            <w:noWrap w:val="0"/>
            <w:vAlign w:val="center"/>
          </w:tcPr>
          <w:p>
            <w:pPr>
              <w:spacing w:line="560" w:lineRule="exact"/>
              <w:jc w:val="center"/>
              <w:rPr>
                <w:rFonts w:hint="default" w:ascii="宋体" w:hAnsi="宋体" w:eastAsia="宋体" w:cs="宋体"/>
                <w:b/>
                <w:bCs w:val="0"/>
                <w:kern w:val="0"/>
                <w:sz w:val="21"/>
                <w:szCs w:val="21"/>
                <w:lang w:val="en-US" w:eastAsia="zh-CN"/>
              </w:rPr>
            </w:pPr>
            <w:r>
              <w:rPr>
                <w:rFonts w:hint="eastAsia" w:ascii="宋体" w:hAnsi="宋体" w:cs="宋体"/>
                <w:b/>
                <w:bCs w:val="0"/>
                <w:kern w:val="0"/>
                <w:sz w:val="21"/>
                <w:szCs w:val="21"/>
                <w:lang w:val="en-US" w:eastAsia="zh-CN"/>
              </w:rPr>
              <w:t>分项工程名称</w:t>
            </w:r>
          </w:p>
        </w:tc>
        <w:tc>
          <w:tcPr>
            <w:tcW w:w="2401" w:type="dxa"/>
            <w:noWrap w:val="0"/>
            <w:vAlign w:val="center"/>
          </w:tcPr>
          <w:p>
            <w:pPr>
              <w:spacing w:line="560" w:lineRule="exact"/>
              <w:jc w:val="center"/>
              <w:rPr>
                <w:rFonts w:hint="eastAsia" w:ascii="宋体" w:hAnsi="宋体" w:eastAsia="宋体" w:cs="宋体"/>
                <w:b/>
                <w:bCs w:val="0"/>
                <w:kern w:val="0"/>
                <w:sz w:val="21"/>
                <w:szCs w:val="21"/>
                <w:lang w:eastAsia="zh-CN"/>
              </w:rPr>
            </w:pPr>
            <w:r>
              <w:rPr>
                <w:rFonts w:hint="eastAsia" w:ascii="宋体" w:hAnsi="宋体" w:cs="宋体"/>
                <w:b/>
                <w:bCs w:val="0"/>
                <w:kern w:val="0"/>
                <w:sz w:val="21"/>
                <w:szCs w:val="21"/>
              </w:rPr>
              <w:t>项目特征</w:t>
            </w:r>
            <w:r>
              <w:rPr>
                <w:rFonts w:hint="eastAsia" w:ascii="宋体" w:hAnsi="宋体" w:cs="宋体"/>
                <w:b/>
                <w:bCs w:val="0"/>
                <w:kern w:val="0"/>
                <w:sz w:val="21"/>
                <w:szCs w:val="21"/>
                <w:lang w:eastAsia="zh-CN"/>
              </w:rPr>
              <w:t>及内容</w:t>
            </w:r>
          </w:p>
        </w:tc>
        <w:tc>
          <w:tcPr>
            <w:tcW w:w="950" w:type="dxa"/>
            <w:noWrap w:val="0"/>
            <w:vAlign w:val="center"/>
          </w:tcPr>
          <w:p>
            <w:pPr>
              <w:spacing w:line="560" w:lineRule="exact"/>
              <w:jc w:val="center"/>
              <w:rPr>
                <w:rFonts w:hint="eastAsia" w:ascii="宋体" w:hAnsi="宋体" w:cs="宋体"/>
                <w:b/>
                <w:bCs w:val="0"/>
                <w:kern w:val="0"/>
                <w:sz w:val="21"/>
                <w:szCs w:val="21"/>
                <w:lang w:val="en-US" w:eastAsia="zh-CN"/>
              </w:rPr>
            </w:pPr>
            <w:r>
              <w:rPr>
                <w:rFonts w:hint="eastAsia" w:ascii="宋体" w:hAnsi="宋体" w:cs="宋体"/>
                <w:b/>
                <w:bCs w:val="0"/>
                <w:kern w:val="0"/>
                <w:sz w:val="21"/>
                <w:szCs w:val="21"/>
                <w:lang w:val="en-US" w:eastAsia="zh-CN"/>
              </w:rPr>
              <w:t>预估</w:t>
            </w:r>
          </w:p>
          <w:p>
            <w:pPr>
              <w:spacing w:line="560" w:lineRule="exact"/>
              <w:jc w:val="center"/>
              <w:rPr>
                <w:rFonts w:hint="eastAsia" w:ascii="宋体" w:hAnsi="宋体" w:eastAsia="宋体" w:cs="宋体"/>
                <w:b/>
                <w:bCs w:val="0"/>
                <w:kern w:val="0"/>
                <w:sz w:val="21"/>
                <w:szCs w:val="21"/>
                <w:lang w:val="en-US" w:eastAsia="zh-CN"/>
              </w:rPr>
            </w:pPr>
            <w:r>
              <w:rPr>
                <w:rFonts w:hint="eastAsia" w:ascii="宋体" w:hAnsi="宋体" w:cs="宋体"/>
                <w:b/>
                <w:bCs w:val="0"/>
                <w:kern w:val="0"/>
                <w:sz w:val="21"/>
                <w:szCs w:val="21"/>
                <w:lang w:val="en-US" w:eastAsia="zh-CN"/>
              </w:rPr>
              <w:t>数量</w:t>
            </w:r>
          </w:p>
        </w:tc>
        <w:tc>
          <w:tcPr>
            <w:tcW w:w="850" w:type="dxa"/>
            <w:noWrap w:val="0"/>
            <w:vAlign w:val="center"/>
          </w:tcPr>
          <w:p>
            <w:pPr>
              <w:spacing w:line="560" w:lineRule="exact"/>
              <w:jc w:val="center"/>
              <w:rPr>
                <w:rFonts w:hint="eastAsia" w:ascii="宋体" w:hAnsi="宋体" w:cs="宋体"/>
                <w:b/>
                <w:bCs w:val="0"/>
                <w:kern w:val="0"/>
                <w:sz w:val="21"/>
                <w:szCs w:val="21"/>
              </w:rPr>
            </w:pPr>
            <w:r>
              <w:rPr>
                <w:rFonts w:hint="eastAsia" w:ascii="宋体" w:hAnsi="宋体" w:cs="宋体"/>
                <w:b/>
                <w:bCs w:val="0"/>
                <w:kern w:val="0"/>
                <w:sz w:val="21"/>
                <w:szCs w:val="21"/>
              </w:rPr>
              <w:t>单位</w:t>
            </w:r>
          </w:p>
        </w:tc>
        <w:tc>
          <w:tcPr>
            <w:tcW w:w="1184" w:type="dxa"/>
            <w:noWrap w:val="0"/>
            <w:vAlign w:val="center"/>
          </w:tcPr>
          <w:p>
            <w:pPr>
              <w:spacing w:line="560" w:lineRule="exact"/>
              <w:jc w:val="center"/>
              <w:rPr>
                <w:rFonts w:hint="eastAsia" w:ascii="宋体" w:hAnsi="宋体" w:cs="宋体"/>
                <w:b/>
                <w:bCs w:val="0"/>
                <w:kern w:val="0"/>
                <w:sz w:val="21"/>
                <w:szCs w:val="21"/>
                <w:lang w:val="en-US" w:eastAsia="zh-CN"/>
              </w:rPr>
            </w:pPr>
            <w:r>
              <w:rPr>
                <w:rFonts w:hint="eastAsia" w:ascii="宋体" w:hAnsi="宋体" w:cs="宋体"/>
                <w:b/>
                <w:bCs w:val="0"/>
                <w:kern w:val="0"/>
                <w:sz w:val="21"/>
                <w:szCs w:val="21"/>
                <w:lang w:val="en-US" w:eastAsia="zh-CN"/>
              </w:rPr>
              <w:t>综合单价</w:t>
            </w:r>
          </w:p>
          <w:p>
            <w:pPr>
              <w:spacing w:line="560" w:lineRule="exact"/>
              <w:jc w:val="center"/>
              <w:rPr>
                <w:rFonts w:ascii="宋体" w:hAnsi="宋体" w:cs="宋体"/>
                <w:b/>
                <w:bCs w:val="0"/>
                <w:kern w:val="0"/>
                <w:sz w:val="21"/>
                <w:szCs w:val="21"/>
              </w:rPr>
            </w:pPr>
            <w:r>
              <w:rPr>
                <w:rFonts w:hint="eastAsia" w:ascii="宋体" w:hAnsi="宋体" w:cs="宋体"/>
                <w:b/>
                <w:bCs w:val="0"/>
                <w:kern w:val="0"/>
                <w:sz w:val="21"/>
                <w:szCs w:val="21"/>
                <w:lang w:val="en-US" w:eastAsia="zh-CN"/>
              </w:rPr>
              <w:t>（元）</w:t>
            </w:r>
          </w:p>
        </w:tc>
        <w:tc>
          <w:tcPr>
            <w:tcW w:w="1100" w:type="dxa"/>
            <w:noWrap w:val="0"/>
            <w:vAlign w:val="center"/>
          </w:tcPr>
          <w:p>
            <w:pPr>
              <w:spacing w:line="560" w:lineRule="exact"/>
              <w:jc w:val="center"/>
              <w:rPr>
                <w:rFonts w:hint="eastAsia" w:ascii="宋体" w:hAnsi="宋体" w:cs="宋体"/>
                <w:b/>
                <w:bCs w:val="0"/>
                <w:kern w:val="0"/>
                <w:sz w:val="21"/>
                <w:szCs w:val="21"/>
                <w:lang w:val="en-US" w:eastAsia="zh-CN"/>
              </w:rPr>
            </w:pPr>
            <w:r>
              <w:rPr>
                <w:rFonts w:hint="eastAsia" w:ascii="宋体" w:hAnsi="宋体" w:cs="宋体"/>
                <w:b/>
                <w:bCs w:val="0"/>
                <w:kern w:val="0"/>
                <w:sz w:val="21"/>
                <w:szCs w:val="21"/>
                <w:lang w:val="en-US" w:eastAsia="zh-CN"/>
              </w:rPr>
              <w:t>合计金额（元）</w:t>
            </w:r>
          </w:p>
        </w:tc>
        <w:tc>
          <w:tcPr>
            <w:tcW w:w="750" w:type="dxa"/>
            <w:noWrap w:val="0"/>
            <w:vAlign w:val="center"/>
          </w:tcPr>
          <w:p>
            <w:pPr>
              <w:spacing w:line="560" w:lineRule="exact"/>
              <w:jc w:val="center"/>
              <w:rPr>
                <w:rFonts w:hint="default" w:ascii="宋体" w:hAnsi="宋体" w:eastAsia="宋体" w:cs="宋体"/>
                <w:b/>
                <w:bCs w:val="0"/>
                <w:kern w:val="0"/>
                <w:sz w:val="21"/>
                <w:szCs w:val="21"/>
                <w:lang w:val="en-US" w:eastAsia="zh-CN"/>
              </w:rPr>
            </w:pPr>
            <w:r>
              <w:rPr>
                <w:rFonts w:hint="eastAsia" w:ascii="宋体" w:hAnsi="宋体" w:cs="宋体"/>
                <w:b/>
                <w:bCs w:val="0"/>
                <w:kern w:val="0"/>
                <w:sz w:val="21"/>
                <w:szCs w:val="21"/>
                <w:lang w:val="en-US" w:eastAsia="zh-CN"/>
              </w:rPr>
              <w:t>开票税率</w:t>
            </w:r>
          </w:p>
        </w:tc>
        <w:tc>
          <w:tcPr>
            <w:tcW w:w="850" w:type="dxa"/>
            <w:noWrap w:val="0"/>
            <w:vAlign w:val="center"/>
          </w:tcPr>
          <w:p>
            <w:pPr>
              <w:spacing w:line="560" w:lineRule="exact"/>
              <w:jc w:val="center"/>
              <w:rPr>
                <w:rFonts w:hint="eastAsia" w:ascii="宋体" w:hAnsi="宋体" w:cs="宋体"/>
                <w:b/>
                <w:bCs w:val="0"/>
                <w:kern w:val="0"/>
                <w:sz w:val="21"/>
                <w:szCs w:val="21"/>
              </w:rPr>
            </w:pPr>
            <w:r>
              <w:rPr>
                <w:rFonts w:hint="eastAsia" w:ascii="宋体" w:hAnsi="宋体" w:cs="宋体"/>
                <w:b/>
                <w:bCs w:val="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56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1</w:t>
            </w:r>
          </w:p>
        </w:tc>
        <w:tc>
          <w:tcPr>
            <w:tcW w:w="800" w:type="dxa"/>
            <w:vMerge w:val="restart"/>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工作井及接收井</w:t>
            </w:r>
          </w:p>
          <w:p>
            <w:pPr>
              <w:jc w:val="center"/>
              <w:rPr>
                <w:rFonts w:hint="eastAsia" w:ascii="宋体" w:hAnsi="宋体" w:eastAsia="宋体" w:cs="宋体"/>
                <w:sz w:val="18"/>
                <w:szCs w:val="18"/>
                <w:lang w:val="en-US" w:eastAsia="zh-CN"/>
              </w:rPr>
            </w:pPr>
          </w:p>
        </w:tc>
        <w:tc>
          <w:tcPr>
            <w:tcW w:w="10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人工挖土方</w:t>
            </w:r>
          </w:p>
        </w:tc>
        <w:tc>
          <w:tcPr>
            <w:tcW w:w="2401" w:type="dxa"/>
            <w:vMerge w:val="restart"/>
            <w:noWrap w:val="0"/>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1、十字探沟土方挖运</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2、工作井及接收井土方挖运（二、三类土）和石方挖运[砂岩（极软岩）]，建渣外运至指定弃土场（运距在5公里范围内，超出5公里另行协商）</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3、护壁支护（甲方提供钢筋、混凝土）</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4、施工中为完成本工作所需要的人工、机械等一切器具，甲方只提供二级配电箱一个及取水点一个（不提供施工水管），施工现场不提供食宿</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5、相关资料编制（完善危大工程专家论证资料、过程及竣工验收资料）</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6、工作井及接收井相关参数（详见相关施工图设计文件），包含钢筋制安、模板支设、混凝土浇筑（甲方提供钢筋、混凝土）</w:t>
            </w:r>
          </w:p>
        </w:tc>
        <w:tc>
          <w:tcPr>
            <w:tcW w:w="9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115</w:t>
            </w:r>
          </w:p>
        </w:tc>
        <w:tc>
          <w:tcPr>
            <w:tcW w:w="8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m³</w:t>
            </w:r>
          </w:p>
        </w:tc>
        <w:tc>
          <w:tcPr>
            <w:tcW w:w="1184" w:type="dxa"/>
            <w:noWrap w:val="0"/>
            <w:vAlign w:val="center"/>
          </w:tcPr>
          <w:p>
            <w:pPr>
              <w:jc w:val="center"/>
              <w:rPr>
                <w:rFonts w:hint="default" w:ascii="宋体" w:hAnsi="宋体" w:eastAsia="宋体" w:cs="宋体"/>
                <w:sz w:val="18"/>
                <w:szCs w:val="18"/>
                <w:lang w:val="en-US" w:eastAsia="zh-CN"/>
              </w:rPr>
            </w:pPr>
          </w:p>
        </w:tc>
        <w:tc>
          <w:tcPr>
            <w:tcW w:w="1100" w:type="dxa"/>
            <w:noWrap w:val="0"/>
            <w:vAlign w:val="center"/>
          </w:tcPr>
          <w:p>
            <w:pPr>
              <w:jc w:val="center"/>
              <w:rPr>
                <w:rFonts w:hint="default" w:ascii="宋体" w:hAnsi="宋体" w:eastAsia="宋体" w:cs="宋体"/>
                <w:sz w:val="18"/>
                <w:szCs w:val="18"/>
                <w:lang w:val="en-US" w:eastAsia="zh-CN"/>
              </w:rPr>
            </w:pPr>
          </w:p>
        </w:tc>
        <w:tc>
          <w:tcPr>
            <w:tcW w:w="750" w:type="dxa"/>
            <w:vMerge w:val="restart"/>
            <w:noWrap w:val="0"/>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3%专票</w:t>
            </w:r>
          </w:p>
        </w:tc>
        <w:tc>
          <w:tcPr>
            <w:tcW w:w="850" w:type="dxa"/>
            <w:noWrap w:val="0"/>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61"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800" w:type="dxa"/>
            <w:vMerge w:val="continue"/>
            <w:noWrap w:val="0"/>
            <w:vAlign w:val="center"/>
          </w:tcPr>
          <w:p>
            <w:pPr>
              <w:jc w:val="center"/>
              <w:rPr>
                <w:rFonts w:hint="eastAsia" w:ascii="宋体" w:hAnsi="宋体" w:eastAsia="宋体" w:cs="宋体"/>
                <w:sz w:val="18"/>
                <w:szCs w:val="18"/>
                <w:lang w:val="en-US" w:eastAsia="zh-CN"/>
              </w:rPr>
            </w:pPr>
          </w:p>
        </w:tc>
        <w:tc>
          <w:tcPr>
            <w:tcW w:w="10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人工挖石方</w:t>
            </w:r>
          </w:p>
        </w:tc>
        <w:tc>
          <w:tcPr>
            <w:tcW w:w="2401" w:type="dxa"/>
            <w:vMerge w:val="continue"/>
            <w:noWrap w:val="0"/>
            <w:vAlign w:val="center"/>
          </w:tcPr>
          <w:p>
            <w:pPr>
              <w:rPr>
                <w:rFonts w:hint="eastAsia" w:ascii="宋体" w:hAnsi="宋体" w:eastAsia="宋体" w:cs="宋体"/>
                <w:sz w:val="18"/>
                <w:szCs w:val="18"/>
                <w:lang w:val="en-US" w:eastAsia="zh-CN"/>
              </w:rPr>
            </w:pPr>
          </w:p>
        </w:tc>
        <w:tc>
          <w:tcPr>
            <w:tcW w:w="9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170</w:t>
            </w:r>
          </w:p>
        </w:tc>
        <w:tc>
          <w:tcPr>
            <w:tcW w:w="8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m³</w:t>
            </w:r>
          </w:p>
        </w:tc>
        <w:tc>
          <w:tcPr>
            <w:tcW w:w="1184" w:type="dxa"/>
            <w:noWrap w:val="0"/>
            <w:vAlign w:val="center"/>
          </w:tcPr>
          <w:p>
            <w:pPr>
              <w:jc w:val="center"/>
              <w:rPr>
                <w:rFonts w:hint="default" w:ascii="宋体" w:hAnsi="宋体" w:eastAsia="宋体" w:cs="宋体"/>
                <w:sz w:val="18"/>
                <w:szCs w:val="18"/>
                <w:lang w:val="en-US" w:eastAsia="zh-CN"/>
              </w:rPr>
            </w:pPr>
          </w:p>
        </w:tc>
        <w:tc>
          <w:tcPr>
            <w:tcW w:w="1100" w:type="dxa"/>
            <w:noWrap w:val="0"/>
            <w:vAlign w:val="center"/>
          </w:tcPr>
          <w:p>
            <w:pPr>
              <w:jc w:val="center"/>
              <w:rPr>
                <w:rFonts w:hint="default" w:ascii="宋体" w:hAnsi="宋体" w:eastAsia="宋体" w:cs="宋体"/>
                <w:sz w:val="18"/>
                <w:szCs w:val="18"/>
                <w:lang w:val="en-US" w:eastAsia="zh-CN"/>
              </w:rPr>
            </w:pPr>
          </w:p>
        </w:tc>
        <w:tc>
          <w:tcPr>
            <w:tcW w:w="750" w:type="dxa"/>
            <w:vMerge w:val="continue"/>
            <w:noWrap w:val="0"/>
            <w:vAlign w:val="center"/>
          </w:tcPr>
          <w:p>
            <w:pPr>
              <w:rPr>
                <w:rFonts w:hint="eastAsia" w:ascii="宋体" w:hAnsi="宋体" w:eastAsia="宋体" w:cs="宋体"/>
                <w:sz w:val="18"/>
                <w:szCs w:val="18"/>
              </w:rPr>
            </w:pPr>
          </w:p>
        </w:tc>
        <w:tc>
          <w:tcPr>
            <w:tcW w:w="850" w:type="dxa"/>
            <w:noWrap w:val="0"/>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61"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80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顶管</w:t>
            </w:r>
          </w:p>
        </w:tc>
        <w:tc>
          <w:tcPr>
            <w:tcW w:w="1050"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人工挖石方</w:t>
            </w:r>
          </w:p>
        </w:tc>
        <w:tc>
          <w:tcPr>
            <w:tcW w:w="2401" w:type="dxa"/>
            <w:noWrap w:val="0"/>
            <w:vAlign w:val="center"/>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1、钢筋混凝土顶进管D1000的顶进</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2、顶进作业中土石方[</w:t>
            </w:r>
            <w:r>
              <w:rPr>
                <w:rFonts w:hint="eastAsia" w:ascii="宋体" w:hAnsi="宋体" w:eastAsia="宋体" w:cs="宋体"/>
                <w:sz w:val="18"/>
                <w:szCs w:val="18"/>
                <w:u w:val="single"/>
                <w:lang w:val="en-US" w:eastAsia="zh-CN"/>
              </w:rPr>
              <w:t>砂岩（极软岩）</w:t>
            </w:r>
            <w:r>
              <w:rPr>
                <w:rFonts w:hint="eastAsia" w:ascii="宋体" w:hAnsi="宋体" w:eastAsia="宋体" w:cs="宋体"/>
                <w:sz w:val="18"/>
                <w:szCs w:val="18"/>
                <w:lang w:val="en-US" w:eastAsia="zh-CN"/>
              </w:rPr>
              <w:t>]挖、运、污水清理，外运至指定弃土场（运距在5公里范围内，超出5公里另行协商）</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3、顶管顶进作业中为完成本工作需要的人</w:t>
            </w:r>
            <w:r>
              <w:rPr>
                <w:rFonts w:hint="eastAsia" w:ascii="宋体" w:hAnsi="宋体" w:eastAsia="宋体" w:cs="宋体"/>
                <w:sz w:val="18"/>
                <w:szCs w:val="18"/>
                <w:highlight w:val="none"/>
                <w:lang w:val="en-US" w:eastAsia="zh-CN"/>
              </w:rPr>
              <w:t>工、材料、机</w:t>
            </w:r>
            <w:r>
              <w:rPr>
                <w:rFonts w:hint="eastAsia" w:ascii="宋体" w:hAnsi="宋体" w:eastAsia="宋体" w:cs="宋体"/>
                <w:sz w:val="18"/>
                <w:szCs w:val="18"/>
                <w:lang w:val="en-US" w:eastAsia="zh-CN"/>
              </w:rPr>
              <w:t>械设备等一切器具及油料消耗，甲方只提供二级配电箱一个及取水点一个（不提供施工水管），提供焊接水箱一个，施工现场不提供食宿</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4、相关资料编制（完善危大工程专家论证资料、过程及竣工验收资料）</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6、施工中相关安全措施和设备</w:t>
            </w:r>
          </w:p>
          <w:p>
            <w:pPr>
              <w:pStyle w:val="2"/>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7、提供意外伤害保险1份</w:t>
            </w:r>
          </w:p>
        </w:tc>
        <w:tc>
          <w:tcPr>
            <w:tcW w:w="95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126</w:t>
            </w:r>
          </w:p>
        </w:tc>
        <w:tc>
          <w:tcPr>
            <w:tcW w:w="85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84" w:type="dxa"/>
            <w:noWrap w:val="0"/>
            <w:vAlign w:val="center"/>
          </w:tcPr>
          <w:p>
            <w:pPr>
              <w:spacing w:line="560" w:lineRule="exact"/>
              <w:jc w:val="center"/>
              <w:rPr>
                <w:rFonts w:hint="default" w:ascii="宋体" w:hAnsi="宋体" w:eastAsia="宋体" w:cs="宋体"/>
                <w:bCs/>
                <w:kern w:val="0"/>
                <w:sz w:val="18"/>
                <w:szCs w:val="18"/>
                <w:lang w:val="en-US" w:eastAsia="zh-CN"/>
              </w:rPr>
            </w:pPr>
          </w:p>
        </w:tc>
        <w:tc>
          <w:tcPr>
            <w:tcW w:w="1100" w:type="dxa"/>
            <w:noWrap w:val="0"/>
            <w:vAlign w:val="center"/>
          </w:tcPr>
          <w:p>
            <w:pPr>
              <w:spacing w:line="560" w:lineRule="exact"/>
              <w:jc w:val="center"/>
              <w:rPr>
                <w:rFonts w:hint="default" w:ascii="宋体" w:hAnsi="宋体" w:eastAsia="宋体" w:cs="宋体"/>
                <w:bCs/>
                <w:kern w:val="0"/>
                <w:sz w:val="18"/>
                <w:szCs w:val="18"/>
                <w:lang w:val="en-US" w:eastAsia="zh-CN"/>
              </w:rPr>
            </w:pPr>
          </w:p>
        </w:tc>
        <w:tc>
          <w:tcPr>
            <w:tcW w:w="750" w:type="dxa"/>
            <w:vMerge w:val="continue"/>
            <w:noWrap w:val="0"/>
            <w:vAlign w:val="center"/>
          </w:tcPr>
          <w:p>
            <w:pPr>
              <w:spacing w:line="560" w:lineRule="exact"/>
              <w:jc w:val="center"/>
              <w:rPr>
                <w:rFonts w:hint="eastAsia" w:ascii="宋体" w:hAnsi="宋体" w:eastAsia="宋体" w:cs="宋体"/>
                <w:bCs/>
                <w:kern w:val="0"/>
                <w:sz w:val="18"/>
                <w:szCs w:val="18"/>
              </w:rPr>
            </w:pPr>
          </w:p>
        </w:tc>
        <w:tc>
          <w:tcPr>
            <w:tcW w:w="850" w:type="dxa"/>
            <w:noWrap w:val="0"/>
            <w:vAlign w:val="center"/>
          </w:tcPr>
          <w:p>
            <w:pPr>
              <w:spacing w:line="560" w:lineRule="exact"/>
              <w:jc w:val="center"/>
              <w:rPr>
                <w:rFonts w:hint="eastAsia" w:ascii="宋体" w:hAnsi="宋体" w:eastAsia="宋体" w:cs="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561"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800"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合计</w:t>
            </w:r>
          </w:p>
        </w:tc>
        <w:tc>
          <w:tcPr>
            <w:tcW w:w="1050" w:type="dxa"/>
            <w:noWrap w:val="0"/>
            <w:vAlign w:val="center"/>
          </w:tcPr>
          <w:p>
            <w:pPr>
              <w:jc w:val="center"/>
              <w:rPr>
                <w:rFonts w:hint="eastAsia" w:ascii="宋体" w:hAnsi="宋体" w:eastAsia="宋体" w:cs="宋体"/>
                <w:sz w:val="18"/>
                <w:szCs w:val="18"/>
                <w:lang w:val="en-US" w:eastAsia="zh-CN"/>
              </w:rPr>
            </w:pPr>
          </w:p>
        </w:tc>
        <w:tc>
          <w:tcPr>
            <w:tcW w:w="2401" w:type="dxa"/>
            <w:noWrap w:val="0"/>
            <w:vAlign w:val="center"/>
          </w:tcPr>
          <w:p>
            <w:pPr>
              <w:pStyle w:val="2"/>
              <w:jc w:val="left"/>
              <w:rPr>
                <w:rFonts w:hint="eastAsia" w:ascii="宋体" w:hAnsi="宋体" w:eastAsia="宋体" w:cs="宋体"/>
                <w:sz w:val="18"/>
                <w:szCs w:val="18"/>
                <w:lang w:val="en-US" w:eastAsia="zh-CN"/>
              </w:rPr>
            </w:pPr>
          </w:p>
        </w:tc>
        <w:tc>
          <w:tcPr>
            <w:tcW w:w="9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4" w:type="dxa"/>
            <w:noWrap w:val="0"/>
            <w:vAlign w:val="center"/>
          </w:tcPr>
          <w:p>
            <w:pPr>
              <w:spacing w:line="560" w:lineRule="exact"/>
              <w:jc w:val="center"/>
              <w:rPr>
                <w:rFonts w:hint="eastAsia" w:ascii="宋体" w:hAnsi="宋体" w:eastAsia="宋体" w:cs="宋体"/>
                <w:bCs/>
                <w:kern w:val="0"/>
                <w:sz w:val="18"/>
                <w:szCs w:val="18"/>
                <w:lang w:val="en-US" w:eastAsia="zh-CN"/>
              </w:rPr>
            </w:pPr>
          </w:p>
        </w:tc>
        <w:tc>
          <w:tcPr>
            <w:tcW w:w="1100" w:type="dxa"/>
            <w:noWrap w:val="0"/>
            <w:vAlign w:val="center"/>
          </w:tcPr>
          <w:p>
            <w:pPr>
              <w:spacing w:line="560" w:lineRule="exact"/>
              <w:jc w:val="center"/>
              <w:rPr>
                <w:rFonts w:hint="default" w:ascii="宋体" w:hAnsi="宋体" w:eastAsia="宋体" w:cs="宋体"/>
                <w:bCs/>
                <w:kern w:val="0"/>
                <w:sz w:val="18"/>
                <w:szCs w:val="18"/>
                <w:lang w:val="en-US" w:eastAsia="zh-CN"/>
              </w:rPr>
            </w:pPr>
          </w:p>
        </w:tc>
        <w:tc>
          <w:tcPr>
            <w:tcW w:w="750" w:type="dxa"/>
            <w:noWrap w:val="0"/>
            <w:vAlign w:val="center"/>
          </w:tcPr>
          <w:p>
            <w:pPr>
              <w:spacing w:line="560" w:lineRule="exact"/>
              <w:jc w:val="center"/>
              <w:rPr>
                <w:rFonts w:hint="eastAsia" w:ascii="宋体" w:hAnsi="宋体" w:eastAsia="宋体" w:cs="宋体"/>
                <w:bCs/>
                <w:kern w:val="0"/>
                <w:sz w:val="18"/>
                <w:szCs w:val="18"/>
              </w:rPr>
            </w:pPr>
          </w:p>
        </w:tc>
        <w:tc>
          <w:tcPr>
            <w:tcW w:w="850" w:type="dxa"/>
            <w:noWrap w:val="0"/>
            <w:vAlign w:val="center"/>
          </w:tcPr>
          <w:p>
            <w:pPr>
              <w:spacing w:line="560" w:lineRule="exact"/>
              <w:jc w:val="center"/>
              <w:rPr>
                <w:rFonts w:hint="eastAsia" w:ascii="宋体" w:hAnsi="宋体" w:eastAsia="宋体" w:cs="宋体"/>
                <w:bCs/>
                <w:kern w:val="0"/>
                <w:sz w:val="18"/>
                <w:szCs w:val="18"/>
              </w:rPr>
            </w:pPr>
          </w:p>
        </w:tc>
      </w:tr>
    </w:tbl>
    <w:p>
      <w:pPr>
        <w:pStyle w:val="2"/>
        <w:rPr>
          <w:rFonts w:hint="eastAsia" w:ascii="仿宋" w:hAnsi="仿宋" w:eastAsia="仿宋" w:cs="仿宋"/>
          <w:kern w:val="0"/>
          <w:sz w:val="28"/>
          <w:szCs w:val="28"/>
          <w:lang w:bidi="ar"/>
        </w:rPr>
      </w:pPr>
    </w:p>
    <w:p>
      <w:pPr>
        <w:pStyle w:val="3"/>
        <w:rPr>
          <w:rFonts w:hint="eastAsia" w:ascii="仿宋" w:hAnsi="仿宋" w:eastAsia="仿宋" w:cs="仿宋"/>
          <w:kern w:val="0"/>
          <w:sz w:val="28"/>
          <w:szCs w:val="28"/>
          <w:lang w:bidi="ar"/>
        </w:rPr>
      </w:pPr>
    </w:p>
    <w:p>
      <w:pPr>
        <w:rPr>
          <w:rFonts w:hint="eastAsia" w:ascii="仿宋" w:hAnsi="仿宋" w:eastAsia="仿宋" w:cs="仿宋"/>
          <w:kern w:val="0"/>
          <w:sz w:val="28"/>
          <w:szCs w:val="28"/>
          <w:lang w:bidi="ar"/>
        </w:rPr>
      </w:pPr>
    </w:p>
    <w:p>
      <w:pPr>
        <w:pStyle w:val="2"/>
        <w:rPr>
          <w:rFonts w:hint="eastAsia" w:ascii="仿宋" w:hAnsi="仿宋" w:eastAsia="仿宋" w:cs="仿宋"/>
          <w:kern w:val="0"/>
          <w:sz w:val="28"/>
          <w:szCs w:val="28"/>
          <w:lang w:bidi="ar"/>
        </w:rPr>
      </w:pPr>
    </w:p>
    <w:p>
      <w:pPr>
        <w:pStyle w:val="3"/>
        <w:rPr>
          <w:rFonts w:hint="eastAsia" w:ascii="仿宋" w:hAnsi="仿宋" w:eastAsia="仿宋" w:cs="仿宋"/>
          <w:kern w:val="0"/>
          <w:sz w:val="28"/>
          <w:szCs w:val="28"/>
          <w:lang w:bidi="ar"/>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注：1. 若用小写表示的金额和用大写表示的金额不一致，以大写表示的金额为准。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 对含糊不清或不确定的报价将视为无效报价。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3.报价单上的“单价”和“总价”含运输等费用。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4.本报价单不够陈述的，供应商可另附纸进行陈述。</w:t>
      </w:r>
    </w:p>
    <w:p>
      <w:pPr>
        <w:pStyle w:val="2"/>
        <w:ind w:firstLine="420" w:firstLineChars="200"/>
        <w:rPr>
          <w:rFonts w:hint="default"/>
          <w:lang w:val="en-US" w:eastAsia="zh-CN"/>
        </w:rPr>
      </w:pPr>
      <w:r>
        <w:rPr>
          <w:rFonts w:hint="eastAsia" w:asciiTheme="minorEastAsia" w:hAnsiTheme="minorEastAsia" w:cstheme="minorEastAsia"/>
          <w:kern w:val="0"/>
          <w:sz w:val="21"/>
          <w:szCs w:val="21"/>
          <w:lang w:val="en-US" w:eastAsia="zh-CN"/>
        </w:rPr>
        <w:t>5.各单项报价不得超过采购清单各单项控制价。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color w:val="000000"/>
          <w:kern w:val="0"/>
          <w:sz w:val="21"/>
          <w:szCs w:val="21"/>
          <w:u w:val="single"/>
        </w:rPr>
      </w:pPr>
      <w:r>
        <w:rPr>
          <w:rFonts w:hint="eastAsia" w:asciiTheme="minorEastAsia" w:hAnsiTheme="minorEastAsia" w:cstheme="minorEastAsia"/>
          <w:color w:val="000000"/>
          <w:kern w:val="0"/>
          <w:sz w:val="21"/>
          <w:szCs w:val="21"/>
          <w:lang w:val="en-US" w:eastAsia="zh-CN"/>
        </w:rPr>
        <w:t>供应商</w:t>
      </w:r>
      <w:r>
        <w:rPr>
          <w:rFonts w:hint="eastAsia" w:asciiTheme="minorEastAsia" w:hAnsiTheme="minorEastAsia" w:eastAsiaTheme="minorEastAsia" w:cstheme="minorEastAsia"/>
          <w:color w:val="000000"/>
          <w:kern w:val="0"/>
          <w:sz w:val="21"/>
          <w:szCs w:val="21"/>
        </w:rPr>
        <w:t>名称：</w:t>
      </w:r>
      <w:r>
        <w:rPr>
          <w:rFonts w:hint="eastAsia" w:asciiTheme="minorEastAsia" w:hAnsiTheme="minorEastAsia" w:eastAsiaTheme="minorEastAsia" w:cstheme="minorEastAsia"/>
          <w:color w:val="000000"/>
          <w:kern w:val="0"/>
          <w:sz w:val="21"/>
          <w:szCs w:val="21"/>
          <w:u w:val="single"/>
        </w:rPr>
        <w:t xml:space="preserve">                    （盖章）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法定代表人或委托代理人：</w:t>
      </w:r>
      <w:r>
        <w:rPr>
          <w:rFonts w:hint="eastAsia" w:asciiTheme="minorEastAsia" w:hAnsiTheme="minorEastAsia" w:eastAsiaTheme="minorEastAsia" w:cstheme="minorEastAsia"/>
          <w:color w:val="000000"/>
          <w:kern w:val="0"/>
          <w:sz w:val="21"/>
          <w:szCs w:val="21"/>
          <w:u w:val="single"/>
        </w:rPr>
        <w:t xml:space="preserve">      （签字）</w:t>
      </w:r>
    </w:p>
    <w:p>
      <w:pPr>
        <w:keepNext w:val="0"/>
        <w:keepLines w:val="0"/>
        <w:pageBreakBefore w:val="0"/>
        <w:widowControl w:val="0"/>
        <w:kinsoku/>
        <w:wordWrap/>
        <w:overflowPunct/>
        <w:topLinePunct w:val="0"/>
        <w:autoSpaceDE w:val="0"/>
        <w:autoSpaceDN w:val="0"/>
        <w:bidi w:val="0"/>
        <w:adjustRightInd w:val="0"/>
        <w:snapToGrid/>
        <w:spacing w:line="400" w:lineRule="exact"/>
        <w:ind w:right="640"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日期：</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 xml:space="preserve"> 年</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 xml:space="preserve"> 月</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日</w:t>
      </w:r>
    </w:p>
    <w:p>
      <w:pPr>
        <w:rPr>
          <w:rFonts w:hint="eastAsia"/>
        </w:rPr>
        <w:sectPr>
          <w:pgSz w:w="16838" w:h="11906" w:orient="landscape"/>
          <w:pgMar w:top="1803" w:right="1440" w:bottom="1803" w:left="1440" w:header="851" w:footer="992" w:gutter="0"/>
          <w:pgNumType w:fmt="decimal"/>
          <w:cols w:space="0" w:num="1"/>
          <w:rtlGutter w:val="0"/>
          <w:docGrid w:type="lines" w:linePitch="319" w:charSpace="0"/>
        </w:sectPr>
      </w:pPr>
    </w:p>
    <w:p>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、法定代表人授权委托书</w:t>
      </w:r>
    </w:p>
    <w:p>
      <w:pPr>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致：</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 xml:space="preserve">（采购人名称）：   </w:t>
      </w:r>
    </w:p>
    <w:p>
      <w:pPr>
        <w:spacing w:line="360"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本人</w:t>
      </w:r>
      <w:r>
        <w:rPr>
          <w:rFonts w:hint="eastAsia" w:asciiTheme="minorEastAsia" w:hAnsiTheme="minorEastAsia" w:eastAsiaTheme="minorEastAsia" w:cstheme="minorEastAsia"/>
          <w:color w:val="auto"/>
          <w:sz w:val="21"/>
          <w:szCs w:val="21"/>
          <w:u w:val="single"/>
        </w:rPr>
        <w:t xml:space="preserve">  （姓名） </w:t>
      </w:r>
      <w:r>
        <w:rPr>
          <w:rFonts w:hint="eastAsia" w:asciiTheme="minorEastAsia" w:hAnsiTheme="minorEastAsia" w:eastAsiaTheme="minorEastAsia" w:cstheme="minorEastAsia"/>
          <w:color w:val="auto"/>
          <w:sz w:val="21"/>
          <w:szCs w:val="21"/>
        </w:rPr>
        <w:t>系</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供应商</w:t>
      </w:r>
      <w:r>
        <w:rPr>
          <w:rFonts w:hint="eastAsia" w:asciiTheme="minorEastAsia" w:hAnsiTheme="minorEastAsia" w:eastAsiaTheme="minorEastAsia" w:cstheme="minorEastAsia"/>
          <w:color w:val="auto"/>
          <w:sz w:val="21"/>
          <w:szCs w:val="21"/>
          <w:u w:val="single"/>
        </w:rPr>
        <w:t>全称）</w:t>
      </w:r>
      <w:r>
        <w:rPr>
          <w:rFonts w:hint="eastAsia" w:asciiTheme="minorEastAsia" w:hAnsiTheme="minorEastAsia" w:eastAsiaTheme="minorEastAsia" w:cstheme="minorEastAsia"/>
          <w:color w:val="auto"/>
          <w:sz w:val="21"/>
          <w:szCs w:val="21"/>
        </w:rPr>
        <w:t>的法定代表人，现授权委托</w:t>
      </w:r>
      <w:r>
        <w:rPr>
          <w:rFonts w:hint="eastAsia" w:asciiTheme="minorEastAsia" w:hAnsiTheme="minorEastAsia" w:eastAsiaTheme="minorEastAsia" w:cstheme="minorEastAsia"/>
          <w:color w:val="auto"/>
          <w:sz w:val="21"/>
          <w:szCs w:val="21"/>
          <w:u w:val="single"/>
        </w:rPr>
        <w:t xml:space="preserve">  （被委托人姓名、职务）</w:t>
      </w:r>
      <w:r>
        <w:rPr>
          <w:rFonts w:hint="eastAsia" w:asciiTheme="minorEastAsia" w:hAnsiTheme="minorEastAsia" w:eastAsiaTheme="minorEastAsia" w:cstheme="minorEastAsia"/>
          <w:color w:val="auto"/>
          <w:sz w:val="21"/>
          <w:szCs w:val="21"/>
        </w:rPr>
        <w:t>为我公司代理人，以本公司的名义参加</w:t>
      </w:r>
      <w:r>
        <w:rPr>
          <w:rFonts w:hint="eastAsia" w:asciiTheme="minorEastAsia" w:hAnsiTheme="minorEastAsia" w:eastAsiaTheme="minorEastAsia" w:cstheme="minorEastAsia"/>
          <w:color w:val="auto"/>
          <w:sz w:val="21"/>
          <w:szCs w:val="21"/>
          <w:u w:val="single"/>
        </w:rPr>
        <w:t xml:space="preserve">      （项目名称） </w:t>
      </w:r>
      <w:r>
        <w:rPr>
          <w:rFonts w:hint="eastAsia" w:asciiTheme="minorEastAsia" w:hAnsiTheme="minorEastAsia" w:eastAsiaTheme="minorEastAsia" w:cstheme="minorEastAsia"/>
          <w:color w:val="auto"/>
          <w:sz w:val="21"/>
          <w:szCs w:val="21"/>
          <w:lang w:val="en-US" w:eastAsia="zh-CN"/>
        </w:rPr>
        <w:t>询价活动</w:t>
      </w:r>
      <w:r>
        <w:rPr>
          <w:rFonts w:hint="eastAsia" w:asciiTheme="minorEastAsia" w:hAnsiTheme="minorEastAsia" w:eastAsiaTheme="minorEastAsia" w:cstheme="minorEastAsia"/>
          <w:color w:val="auto"/>
          <w:sz w:val="21"/>
          <w:szCs w:val="21"/>
        </w:rPr>
        <w:t>。代理人在</w:t>
      </w:r>
      <w:r>
        <w:rPr>
          <w:rFonts w:hint="eastAsia" w:asciiTheme="minorEastAsia" w:hAnsiTheme="minorEastAsia" w:eastAsiaTheme="minorEastAsia" w:cstheme="minorEastAsia"/>
          <w:color w:val="auto"/>
          <w:sz w:val="21"/>
          <w:szCs w:val="21"/>
          <w:lang w:val="en-US" w:eastAsia="zh-CN"/>
        </w:rPr>
        <w:t>询价</w:t>
      </w:r>
      <w:r>
        <w:rPr>
          <w:rFonts w:hint="eastAsia" w:asciiTheme="minorEastAsia" w:hAnsiTheme="minorEastAsia" w:eastAsiaTheme="minorEastAsia" w:cstheme="minorEastAsia"/>
          <w:color w:val="auto"/>
          <w:sz w:val="21"/>
          <w:szCs w:val="21"/>
        </w:rPr>
        <w:t>活动过程中所签署的一切文件和处理与之有关的一切事务，均为代表本公司的行为，与本人的行为具有同等法律效力。本公司将承担代理人行为的一切法律责任和后果。</w:t>
      </w:r>
    </w:p>
    <w:p>
      <w:pPr>
        <w:spacing w:line="360"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委托期限：自本授权委托书签署之日起至第二章“</w:t>
      </w:r>
      <w:r>
        <w:rPr>
          <w:rFonts w:hint="eastAsia" w:asciiTheme="minorEastAsia" w:hAnsiTheme="minorEastAsia" w:eastAsiaTheme="minorEastAsia" w:cstheme="minorEastAsia"/>
          <w:color w:val="auto"/>
          <w:sz w:val="21"/>
          <w:szCs w:val="21"/>
          <w:lang w:val="en-US" w:eastAsia="zh-CN"/>
        </w:rPr>
        <w:t>询价须知</w:t>
      </w:r>
      <w:r>
        <w:rPr>
          <w:rFonts w:hint="eastAsia" w:asciiTheme="minorEastAsia" w:hAnsiTheme="minorEastAsia" w:eastAsiaTheme="minorEastAsia" w:cstheme="minorEastAsia"/>
          <w:color w:val="auto"/>
          <w:sz w:val="21"/>
          <w:szCs w:val="21"/>
        </w:rPr>
        <w:t>”前附表11条规定的“</w:t>
      </w:r>
      <w:r>
        <w:rPr>
          <w:rFonts w:hint="eastAsia" w:asciiTheme="minorEastAsia" w:hAnsiTheme="minorEastAsia" w:eastAsiaTheme="minorEastAsia" w:cstheme="minorEastAsia"/>
          <w:color w:val="auto"/>
          <w:sz w:val="21"/>
          <w:szCs w:val="21"/>
          <w:lang w:val="en-US" w:eastAsia="zh-CN"/>
        </w:rPr>
        <w:t>询价</w:t>
      </w:r>
      <w:r>
        <w:rPr>
          <w:rFonts w:hint="eastAsia" w:asciiTheme="minorEastAsia" w:hAnsiTheme="minorEastAsia" w:eastAsiaTheme="minorEastAsia" w:cstheme="minorEastAsia"/>
          <w:color w:val="auto"/>
          <w:sz w:val="21"/>
          <w:szCs w:val="21"/>
        </w:rPr>
        <w:t>有效期”结束为止。</w:t>
      </w:r>
    </w:p>
    <w:p>
      <w:pPr>
        <w:spacing w:line="360"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代理人无转委托权，特此委托。</w:t>
      </w:r>
    </w:p>
    <w:p>
      <w:pPr>
        <w:spacing w:line="360" w:lineRule="auto"/>
        <w:jc w:val="left"/>
        <w:rPr>
          <w:rFonts w:hint="eastAsia" w:asciiTheme="minorEastAsia" w:hAnsiTheme="minorEastAsia" w:eastAsiaTheme="minorEastAsia" w:cstheme="minorEastAsia"/>
          <w:color w:val="auto"/>
          <w:sz w:val="21"/>
          <w:szCs w:val="21"/>
        </w:rPr>
      </w:pPr>
    </w:p>
    <w:p>
      <w:pPr>
        <w:pStyle w:val="7"/>
        <w:rPr>
          <w:rFonts w:hint="eastAsia" w:asciiTheme="minorEastAsia" w:hAnsiTheme="minorEastAsia" w:eastAsiaTheme="minorEastAsia" w:cstheme="minorEastAsia"/>
          <w:color w:val="auto"/>
          <w:sz w:val="21"/>
          <w:szCs w:val="21"/>
        </w:rPr>
      </w:pPr>
    </w:p>
    <w:p>
      <w:pPr>
        <w:pStyle w:val="7"/>
        <w:rPr>
          <w:rFonts w:hint="eastAsia" w:asciiTheme="minorEastAsia" w:hAnsiTheme="minorEastAsia" w:eastAsiaTheme="minorEastAsia" w:cstheme="minorEastAsia"/>
          <w:color w:val="auto"/>
          <w:sz w:val="21"/>
          <w:szCs w:val="21"/>
        </w:rPr>
      </w:pPr>
    </w:p>
    <w:p>
      <w:pPr>
        <w:spacing w:line="360" w:lineRule="auto"/>
        <w:ind w:firstLine="1260" w:firstLineChars="6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委托代理人：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（签字）</w:t>
      </w:r>
    </w:p>
    <w:p>
      <w:pPr>
        <w:spacing w:line="360" w:lineRule="auto"/>
        <w:ind w:firstLine="1260" w:firstLineChars="6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身份证号码：</w:t>
      </w:r>
      <w:r>
        <w:rPr>
          <w:rFonts w:hint="eastAsia" w:asciiTheme="minorEastAsia" w:hAnsiTheme="minorEastAsia" w:eastAsiaTheme="minorEastAsia" w:cstheme="minorEastAsia"/>
          <w:color w:val="auto"/>
          <w:sz w:val="21"/>
          <w:szCs w:val="21"/>
          <w:u w:val="single"/>
        </w:rPr>
        <w:t xml:space="preserve">                           </w:t>
      </w:r>
    </w:p>
    <w:p>
      <w:pPr>
        <w:spacing w:line="360" w:lineRule="auto"/>
        <w:ind w:firstLine="1260" w:firstLineChars="6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响应人：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（盖章）</w:t>
      </w:r>
    </w:p>
    <w:p>
      <w:pPr>
        <w:spacing w:line="360" w:lineRule="auto"/>
        <w:ind w:firstLine="1260" w:firstLineChars="600"/>
        <w:jc w:val="left"/>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法定代表人：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（签字或盖章）</w:t>
      </w:r>
    </w:p>
    <w:p>
      <w:pPr>
        <w:spacing w:line="360" w:lineRule="auto"/>
        <w:ind w:firstLine="1260" w:firstLineChars="6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授权委托日期：</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 xml:space="preserve">月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日</w:t>
      </w:r>
    </w:p>
    <w:p>
      <w:pPr>
        <w:rPr>
          <w:rFonts w:ascii="仿宋" w:hAnsi="仿宋" w:eastAsia="仿宋" w:cs="仿宋"/>
          <w:b/>
          <w:bCs/>
          <w:sz w:val="32"/>
          <w:szCs w:val="32"/>
        </w:rPr>
      </w:pPr>
      <w:r>
        <w:rPr>
          <w:rFonts w:ascii="仿宋" w:hAnsi="仿宋" w:eastAsia="仿宋" w:cs="仿宋"/>
          <w:b/>
          <w:bCs/>
          <w:sz w:val="32"/>
          <w:szCs w:val="32"/>
        </w:rPr>
        <w:br w:type="page"/>
      </w:r>
    </w:p>
    <w:p>
      <w:pPr>
        <w:pStyle w:val="5"/>
        <w:spacing w:line="360" w:lineRule="auto"/>
        <w:jc w:val="center"/>
        <w:outlineLvl w:val="0"/>
        <w:rPr>
          <w:rFonts w:hint="eastAsia" w:ascii="宋体" w:hAnsi="宋体" w:eastAsia="宋体" w:cs="宋体"/>
          <w:color w:val="auto"/>
          <w:kern w:val="0"/>
          <w:sz w:val="24"/>
          <w:szCs w:val="24"/>
        </w:rPr>
      </w:pPr>
      <w:bookmarkStart w:id="631" w:name="_Toc27003"/>
      <w:bookmarkStart w:id="632" w:name="_Toc8041"/>
      <w:bookmarkStart w:id="633" w:name="_Toc15603"/>
      <w:bookmarkStart w:id="634" w:name="_Toc4838"/>
      <w:bookmarkStart w:id="635" w:name="_Toc2126"/>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、响应人基本情况表</w:t>
      </w:r>
      <w:bookmarkEnd w:id="631"/>
      <w:bookmarkEnd w:id="632"/>
      <w:bookmarkEnd w:id="633"/>
      <w:bookmarkEnd w:id="634"/>
      <w:bookmarkEnd w:id="635"/>
      <w:r>
        <w:rPr>
          <w:rFonts w:hint="eastAsia" w:ascii="宋体" w:hAnsi="宋体" w:eastAsia="宋体" w:cs="宋体"/>
          <w:color w:val="auto"/>
          <w:sz w:val="24"/>
          <w:szCs w:val="24"/>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lang w:val="en-US" w:eastAsia="zh-CN"/>
              </w:rPr>
              <w:t>响应</w:t>
            </w:r>
            <w:r>
              <w:rPr>
                <w:rFonts w:hint="eastAsia" w:ascii="宋体" w:hAnsi="宋体" w:cs="Arial"/>
                <w:bCs/>
                <w:color w:val="auto"/>
                <w:szCs w:val="21"/>
              </w:rPr>
              <w:t>人名称</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注册地址</w:t>
            </w:r>
          </w:p>
        </w:tc>
        <w:tc>
          <w:tcPr>
            <w:tcW w:w="4230" w:type="dxa"/>
            <w:gridSpan w:val="2"/>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邮政编码</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ascii="宋体" w:hAnsi="宋体" w:cs="Arial"/>
                <w:bCs/>
                <w:color w:val="auto"/>
                <w:szCs w:val="21"/>
              </w:rPr>
            </w:pPr>
            <w:r>
              <w:rPr>
                <w:rFonts w:hint="eastAsia" w:ascii="宋体" w:hAnsi="宋体" w:cs="Arial"/>
                <w:bCs/>
                <w:color w:val="auto"/>
                <w:szCs w:val="21"/>
              </w:rPr>
              <w:t>联系方式</w:t>
            </w: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联系人</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联系电话</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ascii="宋体" w:hAnsi="宋体" w:cs="Arial"/>
                <w:bCs/>
                <w:color w:val="auto"/>
                <w:szCs w:val="21"/>
              </w:rPr>
            </w:pP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传真</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网址</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经营范围</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备注</w:t>
            </w:r>
          </w:p>
        </w:tc>
        <w:tc>
          <w:tcPr>
            <w:tcW w:w="7560" w:type="dxa"/>
            <w:gridSpan w:val="4"/>
            <w:noWrap w:val="0"/>
            <w:vAlign w:val="center"/>
          </w:tcPr>
          <w:p>
            <w:pPr>
              <w:jc w:val="center"/>
              <w:rPr>
                <w:rFonts w:ascii="宋体" w:hAnsi="宋体" w:cs="Arial"/>
                <w:bCs/>
                <w:color w:val="auto"/>
                <w:szCs w:val="21"/>
              </w:rPr>
            </w:pPr>
          </w:p>
        </w:tc>
      </w:tr>
    </w:tbl>
    <w:p>
      <w:pPr>
        <w:adjustRightInd w:val="0"/>
        <w:snapToGrid w:val="0"/>
        <w:spacing w:line="300" w:lineRule="auto"/>
        <w:jc w:val="left"/>
        <w:rPr>
          <w:rFonts w:hint="eastAsia"/>
          <w:color w:val="auto"/>
        </w:rPr>
      </w:pPr>
    </w:p>
    <w:p>
      <w:pPr>
        <w:adjustRightInd w:val="0"/>
        <w:snapToGrid w:val="0"/>
        <w:spacing w:line="300" w:lineRule="auto"/>
        <w:jc w:val="left"/>
        <w:rPr>
          <w:rFonts w:hint="eastAsia"/>
          <w:color w:val="auto"/>
        </w:rPr>
      </w:pPr>
    </w:p>
    <w:p>
      <w:pPr>
        <w:adjustRightInd w:val="0"/>
        <w:snapToGrid w:val="0"/>
        <w:spacing w:line="300" w:lineRule="auto"/>
        <w:jc w:val="left"/>
        <w:rPr>
          <w:rFonts w:hint="eastAsia"/>
          <w:b/>
          <w:bCs/>
          <w:color w:val="auto"/>
        </w:rPr>
      </w:pPr>
      <w:r>
        <w:rPr>
          <w:rFonts w:hint="eastAsia"/>
          <w:b/>
          <w:bCs/>
          <w:color w:val="auto"/>
        </w:rPr>
        <w:t>注：（1）附营业执照</w:t>
      </w:r>
      <w:r>
        <w:rPr>
          <w:rFonts w:hint="eastAsia"/>
          <w:b/>
          <w:bCs/>
          <w:color w:val="auto"/>
          <w:lang w:eastAsia="zh-CN"/>
        </w:rPr>
        <w:t>、</w:t>
      </w:r>
      <w:r>
        <w:rPr>
          <w:rFonts w:hint="eastAsia"/>
          <w:b/>
          <w:bCs/>
          <w:color w:val="auto"/>
          <w:lang w:val="en-US" w:eastAsia="zh-CN"/>
        </w:rPr>
        <w:t>资格证书、业绩</w:t>
      </w:r>
      <w:r>
        <w:rPr>
          <w:rFonts w:hint="eastAsia"/>
          <w:b/>
          <w:bCs/>
          <w:color w:val="auto"/>
        </w:rPr>
        <w:t>等</w:t>
      </w:r>
      <w:r>
        <w:rPr>
          <w:rFonts w:hint="eastAsia"/>
          <w:b/>
          <w:bCs/>
          <w:color w:val="auto"/>
          <w:lang w:val="en-US" w:eastAsia="zh-CN"/>
        </w:rPr>
        <w:t>响应</w:t>
      </w:r>
      <w:r>
        <w:rPr>
          <w:rFonts w:hint="eastAsia"/>
          <w:b/>
          <w:bCs/>
          <w:color w:val="auto"/>
        </w:rPr>
        <w:t>人资格要求材料的复印件</w:t>
      </w:r>
      <w:r>
        <w:rPr>
          <w:rFonts w:hint="eastAsia"/>
          <w:b/>
          <w:bCs/>
          <w:color w:val="auto"/>
          <w:lang w:val="en-US" w:eastAsia="zh-CN"/>
        </w:rPr>
        <w:t>并加盖公章</w:t>
      </w:r>
      <w:r>
        <w:rPr>
          <w:rFonts w:hint="eastAsia"/>
          <w:b/>
          <w:bCs/>
          <w:color w:val="auto"/>
        </w:rPr>
        <w:t>。</w:t>
      </w:r>
    </w:p>
    <w:p>
      <w:pPr>
        <w:adjustRightInd w:val="0"/>
        <w:snapToGrid w:val="0"/>
        <w:spacing w:line="300" w:lineRule="auto"/>
        <w:jc w:val="left"/>
        <w:rPr>
          <w:rFonts w:hint="eastAsia"/>
          <w:color w:val="auto"/>
        </w:rPr>
      </w:pPr>
    </w:p>
    <w:p>
      <w:pPr>
        <w:jc w:val="center"/>
        <w:rPr>
          <w:rFonts w:hint="eastAsia" w:ascii="宋体" w:hAnsi="宋体" w:eastAsia="宋体" w:cs="宋体"/>
          <w:b/>
          <w:bCs/>
          <w:sz w:val="24"/>
          <w:szCs w:val="24"/>
          <w:lang w:val="en-US" w:eastAsia="zh-CN"/>
        </w:rPr>
        <w:sectPr>
          <w:pgSz w:w="11906" w:h="16838"/>
          <w:pgMar w:top="1440" w:right="1800" w:bottom="1440" w:left="1800" w:header="851" w:footer="992" w:gutter="0"/>
          <w:pgNumType w:fmt="decimal"/>
          <w:cols w:space="0" w:num="1"/>
          <w:rtlGutter w:val="0"/>
          <w:docGrid w:type="lines" w:linePitch="312" w:charSpace="0"/>
        </w:sect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lang w:val="en-US" w:eastAsia="zh-CN"/>
        </w:rPr>
        <w:t>五、拟提供产品性能及参数概况表（含产品合格检测报告）</w:t>
      </w:r>
    </w:p>
    <w:p>
      <w:pPr>
        <w:widowControl/>
        <w:jc w:val="left"/>
        <w:rPr>
          <w:rFonts w:ascii="仿宋" w:hAnsi="仿宋" w:eastAsia="仿宋" w:cs="仿宋"/>
          <w:b/>
          <w:bCs/>
          <w:sz w:val="32"/>
          <w:szCs w:val="32"/>
        </w:rPr>
      </w:pPr>
    </w:p>
    <w:p>
      <w:pPr>
        <w:sectPr>
          <w:pgSz w:w="11906" w:h="16838"/>
          <w:pgMar w:top="1440" w:right="1800" w:bottom="1440" w:left="1800" w:header="851" w:footer="992" w:gutter="0"/>
          <w:pgNumType w:fmt="decimal"/>
          <w:cols w:space="0" w:num="1"/>
          <w:rtlGutter w:val="0"/>
          <w:docGrid w:type="lines" w:linePitch="312" w:charSpace="0"/>
        </w:sectPr>
      </w:pPr>
    </w:p>
    <w:p>
      <w:pPr>
        <w:keepNext/>
        <w:keepLines/>
        <w:spacing w:before="260" w:after="260" w:line="416" w:lineRule="auto"/>
        <w:jc w:val="center"/>
        <w:outlineLvl w:val="1"/>
        <w:rPr>
          <w:rFonts w:hint="default" w:ascii="宋体" w:hAnsi="宋体" w:eastAsia="宋体" w:cs="宋体"/>
          <w:b/>
          <w:bCs/>
          <w:sz w:val="32"/>
          <w:szCs w:val="32"/>
          <w:lang w:val="en-US"/>
        </w:rPr>
      </w:pPr>
      <w:r>
        <w:rPr>
          <w:rFonts w:hint="eastAsia" w:ascii="宋体" w:hAnsi="宋体" w:eastAsia="宋体" w:cs="宋体"/>
          <w:b/>
          <w:bCs/>
          <w:sz w:val="32"/>
          <w:szCs w:val="32"/>
          <w:lang w:val="en-US" w:eastAsia="zh-CN"/>
        </w:rPr>
        <w:t>六、其他内容</w:t>
      </w:r>
    </w:p>
    <w:p>
      <w:pPr>
        <w:pStyle w:val="7"/>
        <w:rPr>
          <w:rFonts w:hint="eastAsia"/>
        </w:rPr>
      </w:pPr>
      <w:r>
        <w:rPr>
          <w:rFonts w:hint="eastAsia"/>
        </w:rPr>
        <w:t>(询价文件要求提交的其他文件或供应商认为需补充说明的资料)：对采购项目一般技术和商务要求的响应；对采购需求、质量和服务的采购项目实质性要求的响应。</w:t>
      </w:r>
    </w:p>
    <w:p>
      <w:pPr>
        <w:adjustRightInd w:val="0"/>
        <w:snapToGrid w:val="0"/>
        <w:spacing w:line="360" w:lineRule="auto"/>
        <w:jc w:val="center"/>
        <w:rPr>
          <w:rFonts w:hint="eastAsia" w:ascii="宋体" w:hAnsi="宋体" w:cs="宋体"/>
          <w:b/>
          <w:color w:val="auto"/>
          <w:sz w:val="24"/>
          <w:szCs w:val="24"/>
          <w:lang w:val="en-US" w:eastAsia="zh-CN"/>
        </w:rPr>
        <w:sectPr>
          <w:pgSz w:w="11906" w:h="16838"/>
          <w:pgMar w:top="1440" w:right="1800" w:bottom="1440" w:left="1800" w:header="851" w:footer="992" w:gutter="0"/>
          <w:pgNumType w:fmt="decimal"/>
          <w:cols w:space="0" w:num="1"/>
          <w:rtlGutter w:val="0"/>
          <w:docGrid w:type="lines" w:linePitch="312" w:charSpace="0"/>
        </w:sectPr>
      </w:pPr>
    </w:p>
    <w:p>
      <w:pPr>
        <w:adjustRightInd w:val="0"/>
        <w:snapToGrid w:val="0"/>
        <w:spacing w:line="360" w:lineRule="auto"/>
        <w:jc w:val="center"/>
        <w:rPr>
          <w:rFonts w:hint="eastAsia" w:ascii="宋体" w:hAnsi="宋体" w:cs="宋体"/>
          <w:b/>
          <w:color w:val="auto"/>
          <w:sz w:val="24"/>
          <w:szCs w:val="24"/>
        </w:rPr>
      </w:pPr>
      <w:r>
        <w:rPr>
          <w:rFonts w:hint="eastAsia" w:ascii="宋体" w:hAnsi="宋体" w:cs="宋体"/>
          <w:b/>
          <w:color w:val="auto"/>
          <w:sz w:val="24"/>
          <w:szCs w:val="24"/>
          <w:lang w:val="en-US" w:eastAsia="zh-CN"/>
        </w:rPr>
        <w:t>七</w:t>
      </w:r>
      <w:r>
        <w:rPr>
          <w:rFonts w:hint="eastAsia" w:ascii="宋体" w:hAnsi="宋体" w:cs="宋体"/>
          <w:b/>
          <w:color w:val="auto"/>
          <w:sz w:val="24"/>
          <w:szCs w:val="24"/>
        </w:rPr>
        <w:t>、承诺函</w:t>
      </w:r>
    </w:p>
    <w:p>
      <w:pPr>
        <w:pStyle w:val="7"/>
        <w:spacing w:line="360" w:lineRule="auto"/>
        <w:ind w:firstLine="0"/>
        <w:rPr>
          <w:rFonts w:hint="eastAsia" w:ascii="宋体" w:hAnsi="宋体" w:cs="宋体"/>
          <w:color w:val="auto"/>
          <w:sz w:val="21"/>
          <w:szCs w:val="21"/>
        </w:rPr>
      </w:pP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（采购人名称）：</w:t>
      </w:r>
    </w:p>
    <w:p>
      <w:pPr>
        <w:pStyle w:val="7"/>
        <w:spacing w:line="360" w:lineRule="auto"/>
        <w:ind w:firstLine="0"/>
        <w:rPr>
          <w:rFonts w:hint="eastAsia" w:ascii="宋体" w:hAnsi="宋体" w:cs="宋体"/>
          <w:color w:val="auto"/>
          <w:sz w:val="21"/>
          <w:szCs w:val="21"/>
        </w:rPr>
      </w:pPr>
      <w:r>
        <w:rPr>
          <w:rFonts w:hint="eastAsia" w:ascii="宋体" w:hAnsi="宋体" w:cs="宋体"/>
          <w:color w:val="auto"/>
          <w:sz w:val="21"/>
          <w:szCs w:val="21"/>
        </w:rPr>
        <w:t xml:space="preserve">    我公司作为本次采购项目的响应人，根据</w:t>
      </w:r>
      <w:r>
        <w:rPr>
          <w:rFonts w:hint="eastAsia" w:ascii="宋体" w:hAnsi="宋体" w:cs="宋体"/>
          <w:color w:val="auto"/>
          <w:sz w:val="21"/>
          <w:szCs w:val="21"/>
          <w:lang w:eastAsia="zh-CN"/>
        </w:rPr>
        <w:t>询价</w:t>
      </w:r>
      <w:r>
        <w:rPr>
          <w:rFonts w:hint="eastAsia" w:ascii="宋体" w:hAnsi="宋体" w:cs="宋体"/>
          <w:color w:val="auto"/>
          <w:sz w:val="21"/>
          <w:szCs w:val="21"/>
        </w:rPr>
        <w:t>文件要求，现郑重承诺如下：</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（1）具有独立承担民事责任的能力；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（2）具有良好的商业信誉和健全的财务会计制度；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（3）具有履行合同所必需的设备和专业技术能力；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（4）具有依法缴纳税收和社会保障资金的良好记录；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（6）法律、行政法规规定的其他条件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（7）具有本询价文件对询价供应商所规定的资质条件。 </w:t>
      </w:r>
    </w:p>
    <w:p>
      <w:pPr>
        <w:spacing w:line="360" w:lineRule="auto"/>
        <w:ind w:firstLine="460" w:firstLineChars="200"/>
        <w:jc w:val="left"/>
        <w:rPr>
          <w:rFonts w:hint="eastAsia" w:ascii="宋体" w:hAnsi="宋体" w:cs="宋体"/>
          <w:color w:val="auto"/>
          <w:spacing w:val="10"/>
          <w:sz w:val="21"/>
          <w:szCs w:val="21"/>
        </w:rPr>
      </w:pPr>
    </w:p>
    <w:p>
      <w:pPr>
        <w:pStyle w:val="7"/>
        <w:rPr>
          <w:rFonts w:hint="eastAsia"/>
        </w:rPr>
      </w:pPr>
    </w:p>
    <w:p>
      <w:pPr>
        <w:pStyle w:val="7"/>
        <w:spacing w:line="360" w:lineRule="auto"/>
        <w:ind w:firstLine="420" w:firstLineChars="200"/>
        <w:rPr>
          <w:rFonts w:hint="eastAsia" w:ascii="宋体" w:hAnsi="宋体" w:cs="宋体"/>
          <w:color w:val="auto"/>
          <w:sz w:val="21"/>
          <w:szCs w:val="21"/>
        </w:rPr>
      </w:pPr>
    </w:p>
    <w:p>
      <w:pPr>
        <w:pStyle w:val="7"/>
        <w:spacing w:line="360" w:lineRule="auto"/>
        <w:ind w:firstLine="3885" w:firstLineChars="1850"/>
        <w:rPr>
          <w:rFonts w:hint="eastAsia" w:ascii="宋体" w:hAnsi="宋体" w:cs="宋体"/>
          <w:color w:val="auto"/>
          <w:sz w:val="21"/>
          <w:szCs w:val="21"/>
        </w:rPr>
      </w:pPr>
      <w:r>
        <w:rPr>
          <w:rFonts w:hint="eastAsia" w:ascii="宋体" w:hAnsi="宋体" w:cs="宋体"/>
          <w:color w:val="auto"/>
          <w:sz w:val="21"/>
          <w:szCs w:val="21"/>
          <w:lang w:val="en-US" w:eastAsia="zh-CN"/>
        </w:rPr>
        <w:t>供应商</w:t>
      </w:r>
      <w:r>
        <w:rPr>
          <w:rFonts w:hint="eastAsia" w:ascii="宋体" w:hAnsi="宋体" w:cs="宋体"/>
          <w:color w:val="auto"/>
          <w:sz w:val="21"/>
          <w:szCs w:val="21"/>
        </w:rPr>
        <w:t>名称：</w:t>
      </w:r>
      <w:r>
        <w:rPr>
          <w:rFonts w:hint="eastAsia" w:ascii="宋体" w:hAnsi="宋体" w:cs="宋体"/>
          <w:color w:val="auto"/>
          <w:sz w:val="21"/>
          <w:szCs w:val="21"/>
          <w:u w:val="single"/>
        </w:rPr>
        <w:t xml:space="preserve">           </w:t>
      </w:r>
      <w:r>
        <w:rPr>
          <w:rFonts w:hint="eastAsia" w:ascii="宋体" w:hAnsi="宋体"/>
          <w:color w:val="auto"/>
          <w:sz w:val="21"/>
          <w:szCs w:val="21"/>
        </w:rPr>
        <w:t>（盖单位章）</w:t>
      </w:r>
    </w:p>
    <w:p>
      <w:pPr>
        <w:pStyle w:val="7"/>
        <w:spacing w:line="360" w:lineRule="auto"/>
        <w:ind w:firstLine="2625" w:firstLineChars="1250"/>
        <w:rPr>
          <w:rFonts w:hint="eastAsia" w:ascii="宋体" w:hAnsi="宋体" w:cs="宋体"/>
          <w:color w:val="auto"/>
          <w:sz w:val="21"/>
          <w:szCs w:val="21"/>
        </w:rPr>
      </w:pPr>
      <w:r>
        <w:rPr>
          <w:rFonts w:hint="eastAsia" w:ascii="宋体" w:hAnsi="宋体" w:cs="宋体"/>
          <w:color w:val="auto"/>
          <w:sz w:val="21"/>
          <w:szCs w:val="21"/>
        </w:rPr>
        <w:t>法定代表人或委托代理人：</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(签字)</w:t>
      </w:r>
    </w:p>
    <w:p>
      <w:pPr>
        <w:pStyle w:val="7"/>
        <w:spacing w:line="360" w:lineRule="auto"/>
        <w:ind w:firstLine="3150" w:firstLineChars="1500"/>
        <w:rPr>
          <w:rFonts w:hint="eastAsia" w:ascii="宋体" w:hAnsi="宋体" w:cs="宋体"/>
          <w:color w:val="auto"/>
          <w:sz w:val="24"/>
          <w:szCs w:val="24"/>
        </w:rPr>
      </w:pPr>
      <w:r>
        <w:rPr>
          <w:rFonts w:hint="eastAsia" w:ascii="宋体" w:hAnsi="宋体" w:cs="宋体"/>
          <w:color w:val="auto"/>
          <w:sz w:val="21"/>
          <w:szCs w:val="21"/>
        </w:rPr>
        <w:t>日      期：</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月 </w:t>
      </w:r>
      <w:r>
        <w:rPr>
          <w:rFonts w:hint="eastAsia" w:ascii="宋体" w:hAnsi="宋体" w:cs="宋体"/>
          <w:color w:val="auto"/>
          <w:sz w:val="21"/>
          <w:szCs w:val="21"/>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pStyle w:val="7"/>
        <w:rPr>
          <w:rFonts w:hint="eastAsia"/>
        </w:rPr>
      </w:pPr>
    </w:p>
    <w:p>
      <w:pPr>
        <w:pStyle w:val="7"/>
        <w:rPr>
          <w:rFonts w:hint="eastAsia"/>
        </w:rPr>
      </w:pPr>
    </w:p>
    <w:p>
      <w:pPr>
        <w:rPr>
          <w:rFonts w:hint="eastAsia"/>
        </w:rPr>
      </w:pPr>
    </w:p>
    <w:sectPr>
      <w:footerReference r:id="rId7" w:type="default"/>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E286E8F0"/>
    <w:multiLevelType w:val="singleLevel"/>
    <w:tmpl w:val="E286E8F0"/>
    <w:lvl w:ilvl="0" w:tentative="0">
      <w:start w:val="5"/>
      <w:numFmt w:val="chineseCounting"/>
      <w:suff w:val="space"/>
      <w:lvlText w:val="第%1章"/>
      <w:lvlJc w:val="left"/>
      <w:pPr>
        <w:ind w:left="6090"/>
      </w:pPr>
      <w:rPr>
        <w:rFonts w:hint="eastAsia"/>
      </w:rPr>
    </w:lvl>
  </w:abstractNum>
  <w:abstractNum w:abstractNumId="2">
    <w:nsid w:val="EB297D8C"/>
    <w:multiLevelType w:val="singleLevel"/>
    <w:tmpl w:val="EB297D8C"/>
    <w:lvl w:ilvl="0" w:tentative="0">
      <w:start w:val="23"/>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0NTk4OWY4ZmIxODk0N2E2MDkzNzg3N2U1MDZjNzcifQ=="/>
  </w:docVars>
  <w:rsids>
    <w:rsidRoot w:val="00172A27"/>
    <w:rsid w:val="00032122"/>
    <w:rsid w:val="000335D9"/>
    <w:rsid w:val="00037891"/>
    <w:rsid w:val="00063FC7"/>
    <w:rsid w:val="00082AD1"/>
    <w:rsid w:val="00083BA9"/>
    <w:rsid w:val="000946E1"/>
    <w:rsid w:val="00096E7E"/>
    <w:rsid w:val="000C3198"/>
    <w:rsid w:val="000E3298"/>
    <w:rsid w:val="000F2893"/>
    <w:rsid w:val="00104E3D"/>
    <w:rsid w:val="0014149D"/>
    <w:rsid w:val="001711B2"/>
    <w:rsid w:val="0017306A"/>
    <w:rsid w:val="00173602"/>
    <w:rsid w:val="001749D9"/>
    <w:rsid w:val="001B6763"/>
    <w:rsid w:val="001B7048"/>
    <w:rsid w:val="001E55DC"/>
    <w:rsid w:val="001E7CA5"/>
    <w:rsid w:val="002A0A56"/>
    <w:rsid w:val="002B7ECA"/>
    <w:rsid w:val="002D1A50"/>
    <w:rsid w:val="002E0554"/>
    <w:rsid w:val="003372FC"/>
    <w:rsid w:val="003553FA"/>
    <w:rsid w:val="00380F46"/>
    <w:rsid w:val="00382AD4"/>
    <w:rsid w:val="00383BF2"/>
    <w:rsid w:val="003B6534"/>
    <w:rsid w:val="003F2937"/>
    <w:rsid w:val="00415FC5"/>
    <w:rsid w:val="00423BED"/>
    <w:rsid w:val="00476F7E"/>
    <w:rsid w:val="005E2B29"/>
    <w:rsid w:val="005E4132"/>
    <w:rsid w:val="006410B7"/>
    <w:rsid w:val="006835A1"/>
    <w:rsid w:val="006C75DA"/>
    <w:rsid w:val="007161B6"/>
    <w:rsid w:val="00730849"/>
    <w:rsid w:val="007A3BE4"/>
    <w:rsid w:val="007A4A67"/>
    <w:rsid w:val="007B31FA"/>
    <w:rsid w:val="007B32F4"/>
    <w:rsid w:val="007B67B8"/>
    <w:rsid w:val="007F7DA2"/>
    <w:rsid w:val="00802AA9"/>
    <w:rsid w:val="00814B24"/>
    <w:rsid w:val="00862CB2"/>
    <w:rsid w:val="0088002F"/>
    <w:rsid w:val="008C0597"/>
    <w:rsid w:val="008C1686"/>
    <w:rsid w:val="008E3702"/>
    <w:rsid w:val="00960FA0"/>
    <w:rsid w:val="009B2FBB"/>
    <w:rsid w:val="00A77402"/>
    <w:rsid w:val="00A822FE"/>
    <w:rsid w:val="00AE4811"/>
    <w:rsid w:val="00B073F7"/>
    <w:rsid w:val="00B464FA"/>
    <w:rsid w:val="00B56826"/>
    <w:rsid w:val="00B622F1"/>
    <w:rsid w:val="00B65306"/>
    <w:rsid w:val="00BE6A8A"/>
    <w:rsid w:val="00BF14F8"/>
    <w:rsid w:val="00C32D1F"/>
    <w:rsid w:val="00C51926"/>
    <w:rsid w:val="00C61256"/>
    <w:rsid w:val="00C77AC4"/>
    <w:rsid w:val="00C95654"/>
    <w:rsid w:val="00C970F6"/>
    <w:rsid w:val="00CB4E87"/>
    <w:rsid w:val="00CC7965"/>
    <w:rsid w:val="00CD2770"/>
    <w:rsid w:val="00D12B4A"/>
    <w:rsid w:val="00D32C87"/>
    <w:rsid w:val="00D507C1"/>
    <w:rsid w:val="00DE0B4E"/>
    <w:rsid w:val="00E8154F"/>
    <w:rsid w:val="00F2228E"/>
    <w:rsid w:val="00F22FE8"/>
    <w:rsid w:val="00F55EAF"/>
    <w:rsid w:val="00F64E7C"/>
    <w:rsid w:val="00F85F8B"/>
    <w:rsid w:val="00FA7D68"/>
    <w:rsid w:val="00FB6769"/>
    <w:rsid w:val="00FB67A5"/>
    <w:rsid w:val="01210B15"/>
    <w:rsid w:val="03FE50A8"/>
    <w:rsid w:val="04E5129F"/>
    <w:rsid w:val="04E65B23"/>
    <w:rsid w:val="06952959"/>
    <w:rsid w:val="06985201"/>
    <w:rsid w:val="06985355"/>
    <w:rsid w:val="0A2C158D"/>
    <w:rsid w:val="0B0D487A"/>
    <w:rsid w:val="0BA87886"/>
    <w:rsid w:val="0DD2765F"/>
    <w:rsid w:val="0DDA5F42"/>
    <w:rsid w:val="0FE93165"/>
    <w:rsid w:val="148D39EE"/>
    <w:rsid w:val="153E58EA"/>
    <w:rsid w:val="16592F27"/>
    <w:rsid w:val="165A6944"/>
    <w:rsid w:val="176E0DFF"/>
    <w:rsid w:val="17A73954"/>
    <w:rsid w:val="1907628E"/>
    <w:rsid w:val="1AC758F5"/>
    <w:rsid w:val="1B437A34"/>
    <w:rsid w:val="1B6A4D9A"/>
    <w:rsid w:val="1C133D9F"/>
    <w:rsid w:val="1C3B3DB4"/>
    <w:rsid w:val="1D473411"/>
    <w:rsid w:val="1E4851A6"/>
    <w:rsid w:val="1E7147B5"/>
    <w:rsid w:val="1F5D2C5A"/>
    <w:rsid w:val="1FB3664B"/>
    <w:rsid w:val="20723182"/>
    <w:rsid w:val="20B1463B"/>
    <w:rsid w:val="20F66FEC"/>
    <w:rsid w:val="2181344C"/>
    <w:rsid w:val="222F1A1F"/>
    <w:rsid w:val="22F6796A"/>
    <w:rsid w:val="25180487"/>
    <w:rsid w:val="25853AB5"/>
    <w:rsid w:val="27E334E4"/>
    <w:rsid w:val="2E175E22"/>
    <w:rsid w:val="2E2508DD"/>
    <w:rsid w:val="2E426A62"/>
    <w:rsid w:val="30DF09C4"/>
    <w:rsid w:val="315129B8"/>
    <w:rsid w:val="32A02C06"/>
    <w:rsid w:val="33810EEB"/>
    <w:rsid w:val="35F04E8D"/>
    <w:rsid w:val="378D6FA0"/>
    <w:rsid w:val="38BC09EF"/>
    <w:rsid w:val="38FA2D16"/>
    <w:rsid w:val="392431AB"/>
    <w:rsid w:val="3B6D3E63"/>
    <w:rsid w:val="3BB053C8"/>
    <w:rsid w:val="3CAD07EE"/>
    <w:rsid w:val="3CFE4AEE"/>
    <w:rsid w:val="3D086084"/>
    <w:rsid w:val="3D1244A5"/>
    <w:rsid w:val="3D84116E"/>
    <w:rsid w:val="3DA91236"/>
    <w:rsid w:val="3F4E4D93"/>
    <w:rsid w:val="40831CAD"/>
    <w:rsid w:val="429E4757"/>
    <w:rsid w:val="47043556"/>
    <w:rsid w:val="48B972F3"/>
    <w:rsid w:val="495C4A24"/>
    <w:rsid w:val="4A6A6325"/>
    <w:rsid w:val="4C405D8D"/>
    <w:rsid w:val="4C570EAE"/>
    <w:rsid w:val="4C8D1B15"/>
    <w:rsid w:val="4CF8129A"/>
    <w:rsid w:val="4D182DD6"/>
    <w:rsid w:val="4FB63413"/>
    <w:rsid w:val="50D15CF8"/>
    <w:rsid w:val="524F3D6B"/>
    <w:rsid w:val="526813EF"/>
    <w:rsid w:val="53D665BC"/>
    <w:rsid w:val="54625F54"/>
    <w:rsid w:val="57217F7A"/>
    <w:rsid w:val="57556FB3"/>
    <w:rsid w:val="57E91017"/>
    <w:rsid w:val="58196BE3"/>
    <w:rsid w:val="586A0CB6"/>
    <w:rsid w:val="59B872F2"/>
    <w:rsid w:val="59FF512E"/>
    <w:rsid w:val="5A606D0E"/>
    <w:rsid w:val="5ADC30C6"/>
    <w:rsid w:val="5CF525C4"/>
    <w:rsid w:val="5E512226"/>
    <w:rsid w:val="5E954A0B"/>
    <w:rsid w:val="6C114B33"/>
    <w:rsid w:val="6D815849"/>
    <w:rsid w:val="70F4419F"/>
    <w:rsid w:val="7291370A"/>
    <w:rsid w:val="76B626AB"/>
    <w:rsid w:val="77175742"/>
    <w:rsid w:val="77D70DE3"/>
    <w:rsid w:val="783463A8"/>
    <w:rsid w:val="78794AA1"/>
    <w:rsid w:val="78BB60F7"/>
    <w:rsid w:val="791F4E61"/>
    <w:rsid w:val="79993162"/>
    <w:rsid w:val="7B1544B5"/>
    <w:rsid w:val="7D5C42EA"/>
    <w:rsid w:val="7DBF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Quote"/>
    <w:basedOn w:val="1"/>
    <w:next w:val="1"/>
    <w:qFormat/>
    <w:uiPriority w:val="99"/>
    <w:rPr>
      <w:rFonts w:ascii="Calibri" w:hAnsi="Calibri" w:cs="Calibri"/>
      <w:i/>
      <w:iCs/>
      <w:color w:val="000000"/>
      <w:sz w:val="22"/>
      <w:szCs w:val="22"/>
    </w:rPr>
  </w:style>
  <w:style w:type="paragraph" w:styleId="7">
    <w:name w:val="Normal Indent"/>
    <w:basedOn w:val="1"/>
    <w:qFormat/>
    <w:uiPriority w:val="0"/>
    <w:pPr>
      <w:ind w:firstLine="420"/>
    </w:pPr>
    <w:rPr>
      <w:rFonts w:eastAsia="宋体"/>
    </w:rPr>
  </w:style>
  <w:style w:type="paragraph" w:styleId="8">
    <w:name w:val="annotation text"/>
    <w:basedOn w:val="1"/>
    <w:link w:val="25"/>
    <w:qFormat/>
    <w:uiPriority w:val="0"/>
    <w:pPr>
      <w:jc w:val="left"/>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ms Rmn"/>
      <w:kern w:val="0"/>
      <w:szCs w:val="20"/>
    </w:rPr>
  </w:style>
  <w:style w:type="paragraph" w:styleId="11">
    <w:name w:val="Balloon Text"/>
    <w:basedOn w:val="1"/>
    <w:link w:val="24"/>
    <w:qFormat/>
    <w:uiPriority w:val="0"/>
    <w:rPr>
      <w:sz w:val="18"/>
      <w:szCs w:val="18"/>
    </w:rPr>
  </w:style>
  <w:style w:type="paragraph" w:styleId="12">
    <w:name w:val="footer"/>
    <w:basedOn w:val="1"/>
    <w:link w:val="27"/>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8"/>
    <w:next w:val="8"/>
    <w:link w:val="26"/>
    <w:semiHidden/>
    <w:unhideWhenUsed/>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99"/>
    <w:rPr>
      <w:color w:val="0000FF"/>
      <w:u w:val="single"/>
    </w:rPr>
  </w:style>
  <w:style w:type="character" w:styleId="21">
    <w:name w:val="annotation reference"/>
    <w:basedOn w:val="19"/>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4">
    <w:name w:val="批注框文本 字符"/>
    <w:basedOn w:val="19"/>
    <w:link w:val="11"/>
    <w:qFormat/>
    <w:uiPriority w:val="0"/>
    <w:rPr>
      <w:rFonts w:asciiTheme="minorHAnsi" w:hAnsiTheme="minorHAnsi" w:eastAsiaTheme="minorEastAsia" w:cstheme="minorBidi"/>
      <w:kern w:val="2"/>
      <w:sz w:val="18"/>
      <w:szCs w:val="18"/>
    </w:rPr>
  </w:style>
  <w:style w:type="character" w:customStyle="1" w:styleId="25">
    <w:name w:val="批注文字 字符"/>
    <w:basedOn w:val="19"/>
    <w:link w:val="8"/>
    <w:qFormat/>
    <w:uiPriority w:val="0"/>
    <w:rPr>
      <w:rFonts w:asciiTheme="minorHAnsi" w:hAnsiTheme="minorHAnsi" w:eastAsiaTheme="minorEastAsia" w:cstheme="minorBidi"/>
      <w:kern w:val="2"/>
      <w:sz w:val="21"/>
      <w:szCs w:val="22"/>
    </w:rPr>
  </w:style>
  <w:style w:type="character" w:customStyle="1" w:styleId="26">
    <w:name w:val="批注主题 字符"/>
    <w:basedOn w:val="25"/>
    <w:link w:val="16"/>
    <w:semiHidden/>
    <w:qFormat/>
    <w:uiPriority w:val="0"/>
    <w:rPr>
      <w:rFonts w:asciiTheme="minorHAnsi" w:hAnsiTheme="minorHAnsi" w:eastAsiaTheme="minorEastAsia" w:cstheme="minorBidi"/>
      <w:b/>
      <w:bCs/>
      <w:kern w:val="2"/>
      <w:sz w:val="21"/>
      <w:szCs w:val="22"/>
    </w:rPr>
  </w:style>
  <w:style w:type="character" w:customStyle="1" w:styleId="27">
    <w:name w:val="页脚 字符"/>
    <w:basedOn w:val="19"/>
    <w:link w:val="12"/>
    <w:qFormat/>
    <w:uiPriority w:val="99"/>
    <w:rPr>
      <w:rFonts w:asciiTheme="minorHAnsi" w:hAnsiTheme="minorHAnsi" w:eastAsiaTheme="minorEastAsia" w:cstheme="minorBidi"/>
      <w:kern w:val="2"/>
      <w:sz w:val="18"/>
    </w:rPr>
  </w:style>
  <w:style w:type="paragraph" w:customStyle="1" w:styleId="28">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9">
    <w:name w:val="网格型1"/>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0">
    <w:name w:val="List Paragraph"/>
    <w:basedOn w:val="31"/>
    <w:qFormat/>
    <w:uiPriority w:val="99"/>
    <w:pPr>
      <w:ind w:firstLine="420" w:firstLineChars="200"/>
    </w:pPr>
  </w:style>
  <w:style w:type="paragraph" w:customStyle="1" w:styleId="3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character" w:customStyle="1" w:styleId="33">
    <w:name w:val="标题 1 Char"/>
    <w:link w:val="4"/>
    <w:qFormat/>
    <w:uiPriority w:val="0"/>
    <w:rPr>
      <w:b/>
      <w:bCs/>
      <w:kern w:val="44"/>
      <w:sz w:val="44"/>
      <w:szCs w:val="44"/>
    </w:rPr>
  </w:style>
  <w:style w:type="character" w:customStyle="1" w:styleId="34">
    <w:name w:val="font21"/>
    <w:basedOn w:val="19"/>
    <w:qFormat/>
    <w:uiPriority w:val="0"/>
    <w:rPr>
      <w:rFonts w:hint="eastAsia" w:ascii="微软雅黑" w:hAnsi="微软雅黑" w:eastAsia="微软雅黑" w:cs="微软雅黑"/>
      <w:color w:val="000000"/>
      <w:sz w:val="20"/>
      <w:szCs w:val="20"/>
      <w:u w:val="none"/>
    </w:rPr>
  </w:style>
  <w:style w:type="character" w:customStyle="1" w:styleId="35">
    <w:name w:val="font41"/>
    <w:basedOn w:val="19"/>
    <w:qFormat/>
    <w:uiPriority w:val="0"/>
    <w:rPr>
      <w:rFonts w:ascii="Tahoma" w:hAnsi="Tahoma" w:eastAsia="Tahoma" w:cs="Tahoma"/>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0"/>
      <w:szCs w:val="20"/>
      <w:u w:val="none"/>
    </w:rPr>
  </w:style>
  <w:style w:type="paragraph" w:customStyle="1" w:styleId="37">
    <w:name w:val="引用1"/>
    <w:basedOn w:val="1"/>
    <w:next w:val="1"/>
    <w:qFormat/>
    <w:uiPriority w:val="0"/>
    <w:pPr>
      <w:widowControl/>
      <w:spacing w:after="200" w:line="276" w:lineRule="auto"/>
      <w:jc w:val="left"/>
    </w:pPr>
    <w:rPr>
      <w:i/>
      <w:iCs/>
      <w:color w:val="000000"/>
      <w:kern w:val="0"/>
      <w:sz w:val="20"/>
      <w:szCs w:val="20"/>
    </w:rPr>
  </w:style>
  <w:style w:type="character" w:customStyle="1" w:styleId="38">
    <w:name w:val="textcontents"/>
    <w:qFormat/>
    <w:uiPriority w:val="0"/>
    <w:rPr>
      <w:rFonts w:cs="Times New Roman"/>
    </w:rPr>
  </w:style>
  <w:style w:type="paragraph" w:customStyle="1" w:styleId="39">
    <w:name w:val="Normal_0"/>
    <w:qFormat/>
    <w:uiPriority w:val="0"/>
    <w:rPr>
      <w:rFonts w:ascii="Times New Roman" w:hAnsi="Times New Roman" w:eastAsia="Times New Roman" w:cs="Times New Roman"/>
      <w:sz w:val="24"/>
      <w:szCs w:val="24"/>
      <w:lang w:val="en-US" w:eastAsia="zh-CN" w:bidi="ar-SA"/>
    </w:rPr>
  </w:style>
  <w:style w:type="paragraph" w:customStyle="1" w:styleId="40">
    <w:name w:val="正文_1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6CCC8B-5186-4957-85BB-08E829FF273E}">
  <ds:schemaRefs/>
</ds:datastoreItem>
</file>

<file path=docProps/app.xml><?xml version="1.0" encoding="utf-8"?>
<Properties xmlns="http://schemas.openxmlformats.org/officeDocument/2006/extended-properties" xmlns:vt="http://schemas.openxmlformats.org/officeDocument/2006/docPropsVTypes">
  <Template>Normal</Template>
  <Pages>87</Pages>
  <Words>50688</Words>
  <Characters>53035</Characters>
  <Lines>1</Lines>
  <Paragraphs>1</Paragraphs>
  <TotalTime>63</TotalTime>
  <ScaleCrop>false</ScaleCrop>
  <LinksUpToDate>false</LinksUpToDate>
  <CharactersWithSpaces>56591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不羁的风</cp:lastModifiedBy>
  <cp:lastPrinted>2023-01-31T06:43:00Z</cp:lastPrinted>
  <dcterms:modified xsi:type="dcterms:W3CDTF">2023-02-03T01:49:49Z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0E30A1701D5E46A6B81A2FA07087CEA5</vt:lpwstr>
  </property>
</Properties>
</file>