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泸州阜阳投资集团有限公司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中心中层管理岗位内部竞聘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实施方案</w:t>
      </w:r>
    </w:p>
    <w:p>
      <w:pPr>
        <w:spacing w:line="560" w:lineRule="exact"/>
        <w:rPr>
          <w:rFonts w:ascii="Times New Roman" w:hAnsi="Times New Roman" w:eastAsia="方正仿宋简体"/>
          <w:color w:val="auto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为了满足企业发展对人才的需求，充分发掘内部优秀人才，优化各岗位人员的配置，同时进一步拓宽员工在公司内部晋升通道，逐步深化竞争机制，营造爱岗敬业、增强业务技能的良好氛围，</w:t>
      </w:r>
      <w:r>
        <w:rPr>
          <w:rFonts w:ascii="Times New Roman" w:hAnsi="Times New Roman" w:eastAsia="方正仿宋简体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国有</w:t>
      </w:r>
      <w:r>
        <w:rPr>
          <w:rFonts w:ascii="Times New Roman" w:hAnsi="Times New Roman" w:eastAsia="方正仿宋简体"/>
          <w:color w:val="auto"/>
          <w:sz w:val="32"/>
          <w:szCs w:val="32"/>
        </w:rPr>
        <w:t>企业改革精神</w:t>
      </w:r>
      <w:r>
        <w:rPr>
          <w:rFonts w:ascii="Times New Roman" w:hAnsi="Times New Roman" w:eastAsia="方正仿宋简体"/>
          <w:color w:val="auto"/>
          <w:sz w:val="32"/>
          <w:szCs w:val="32"/>
          <w:u w:val="none"/>
        </w:rPr>
        <w:t>和公司实际，特制定泸州阜阳投资集团有限公司</w:t>
      </w:r>
      <w:r>
        <w:rPr>
          <w:rFonts w:hint="eastAsia" w:ascii="Times New Roman" w:hAnsi="Times New Roman" w:eastAsia="方正仿宋简体"/>
          <w:color w:val="auto"/>
          <w:sz w:val="32"/>
          <w:szCs w:val="32"/>
          <w:u w:val="none"/>
          <w:lang w:eastAsia="zh-CN"/>
        </w:rPr>
        <w:t>中心岗位内部</w:t>
      </w:r>
      <w:r>
        <w:rPr>
          <w:rFonts w:ascii="Times New Roman" w:hAnsi="Times New Roman" w:eastAsia="方正仿宋简体"/>
          <w:color w:val="auto"/>
          <w:sz w:val="32"/>
          <w:szCs w:val="32"/>
        </w:rPr>
        <w:t>竞聘实施方案。</w:t>
      </w:r>
    </w:p>
    <w:p>
      <w:pPr>
        <w:spacing w:line="560" w:lineRule="exact"/>
        <w:ind w:firstLine="640" w:firstLineChars="200"/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</w:pP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  <w:t>一、指导思想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为深入贯彻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国有企业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三项制度</w:t>
      </w:r>
      <w:r>
        <w:rPr>
          <w:rFonts w:ascii="Times New Roman" w:hAnsi="Times New Roman" w:eastAsia="方正仿宋简体"/>
          <w:color w:val="auto"/>
          <w:sz w:val="32"/>
          <w:szCs w:val="32"/>
        </w:rPr>
        <w:t>改革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精神</w:t>
      </w:r>
      <w:r>
        <w:rPr>
          <w:rFonts w:ascii="Times New Roman" w:hAnsi="Times New Roman" w:eastAsia="方正仿宋简体"/>
          <w:color w:val="auto"/>
          <w:sz w:val="32"/>
          <w:szCs w:val="32"/>
        </w:rPr>
        <w:t>，充分调动广大干部员工的工作积极性，打造一支能吃苦、懂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技术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、善管理、团结协调、精干高效的干部队伍，增强国有企业的生机和活力。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</w:pP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  <w:t>竞聘原则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（一）</w:t>
      </w:r>
      <w:r>
        <w:rPr>
          <w:rFonts w:ascii="Times New Roman" w:hAnsi="Times New Roman" w:eastAsia="方正仿宋简体"/>
          <w:color w:val="auto"/>
          <w:sz w:val="32"/>
          <w:szCs w:val="32"/>
        </w:rPr>
        <w:t>坚持党管干部的原则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（二）</w:t>
      </w:r>
      <w:r>
        <w:rPr>
          <w:rFonts w:ascii="Times New Roman" w:hAnsi="Times New Roman" w:eastAsia="方正仿宋简体"/>
          <w:color w:val="auto"/>
          <w:sz w:val="32"/>
          <w:szCs w:val="32"/>
        </w:rPr>
        <w:t>坚持民主集中制的原则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（三）</w:t>
      </w:r>
      <w:r>
        <w:rPr>
          <w:rFonts w:ascii="Times New Roman" w:hAnsi="Times New Roman" w:eastAsia="方正仿宋简体"/>
          <w:color w:val="auto"/>
          <w:sz w:val="32"/>
          <w:szCs w:val="32"/>
        </w:rPr>
        <w:t>坚持德才兼备、任人唯贤的原则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（四）</w:t>
      </w:r>
      <w:r>
        <w:rPr>
          <w:rFonts w:ascii="Times New Roman" w:hAnsi="Times New Roman" w:eastAsia="方正仿宋简体"/>
          <w:color w:val="auto"/>
          <w:sz w:val="32"/>
          <w:szCs w:val="32"/>
        </w:rPr>
        <w:t>坚持注重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实绩、</w:t>
      </w:r>
      <w:r>
        <w:rPr>
          <w:rFonts w:ascii="Times New Roman" w:hAnsi="Times New Roman" w:eastAsia="方正仿宋简体"/>
          <w:color w:val="auto"/>
          <w:sz w:val="32"/>
          <w:szCs w:val="32"/>
        </w:rPr>
        <w:t>群众公认的原则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（五）</w:t>
      </w:r>
      <w:r>
        <w:rPr>
          <w:rFonts w:ascii="Times New Roman" w:hAnsi="Times New Roman" w:eastAsia="方正仿宋简体"/>
          <w:color w:val="auto"/>
          <w:sz w:val="32"/>
          <w:szCs w:val="32"/>
        </w:rPr>
        <w:t>坚持公开、平等、竞争、择优的原则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</w:pP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  <w:t>组织领导</w:t>
      </w:r>
    </w:p>
    <w:p>
      <w:pPr>
        <w:spacing w:line="560" w:lineRule="exact"/>
        <w:ind w:firstLine="640" w:firstLineChars="200"/>
        <w:jc w:val="left"/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（一）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  <w:t>设立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中心岗位内部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  <w:t>竞聘领导组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ascii="Times New Roman" w:hAnsi="Times New Roman" w:eastAsia="方正仿宋简体"/>
          <w:color w:val="auto"/>
          <w:sz w:val="32"/>
          <w:szCs w:val="32"/>
        </w:rPr>
        <w:t>组  长：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陈目科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ascii="Times New Roman" w:hAnsi="Times New Roman" w:eastAsia="方正仿宋简体"/>
          <w:color w:val="auto"/>
          <w:sz w:val="32"/>
          <w:szCs w:val="32"/>
        </w:rPr>
        <w:t>副组长：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鞠志良、</w:t>
      </w:r>
      <w:r>
        <w:rPr>
          <w:rFonts w:ascii="Times New Roman" w:hAnsi="Times New Roman" w:eastAsia="方正仿宋简体"/>
          <w:color w:val="auto"/>
          <w:sz w:val="32"/>
          <w:szCs w:val="32"/>
        </w:rPr>
        <w:t>任东财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仿宋简体"/>
          <w:color w:val="auto"/>
          <w:sz w:val="32"/>
          <w:szCs w:val="32"/>
        </w:rPr>
        <w:t>成  员：聂仕华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胡天华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、谯棣升、向勇、王前烈</w:t>
      </w:r>
    </w:p>
    <w:p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领导组下设内部竞聘考评小组。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考评小组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原则上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由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财政局领导、国资局领导、人社局领导、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集团本部领导组成。</w:t>
      </w:r>
    </w:p>
    <w:p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责任部门。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本次竞聘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由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集团公司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行政管理中心牵头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同时纪律检查委员会实施监督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</w:pP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  <w:t>竞聘岗位设置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eastAsia="zh-CN"/>
        </w:rPr>
        <w:t>根据自愿报名情况设置。（每位正式员工可申报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1—2个岗位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eastAsia="zh-CN"/>
        </w:rPr>
        <w:t>）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</w:pP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  <w:t>竞聘</w:t>
      </w: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  <w:lang w:eastAsia="zh-CN"/>
        </w:rPr>
        <w:t>基本</w:t>
      </w: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  <w:t>条件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遵守国家法律法规、遵守纪律，品行端正。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思想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政治素质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好，</w:t>
      </w:r>
      <w:r>
        <w:rPr>
          <w:rFonts w:ascii="Times New Roman" w:hAnsi="Times New Roman" w:eastAsia="方正仿宋简体"/>
          <w:color w:val="auto"/>
          <w:sz w:val="32"/>
          <w:szCs w:val="32"/>
        </w:rPr>
        <w:t>有较强的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事业意识、责任意识、开拓意识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。乐于吃苦，甘于奉献，勤于工作，年度考核等次在合格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及</w:t>
      </w:r>
      <w:r>
        <w:rPr>
          <w:rFonts w:ascii="Times New Roman" w:hAnsi="Times New Roman" w:eastAsia="方正仿宋简体"/>
          <w:color w:val="auto"/>
          <w:sz w:val="32"/>
          <w:szCs w:val="32"/>
        </w:rPr>
        <w:t>以上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的正式员工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（三）业务精熟，实践丰富，有胜任领导工作的组织能力、文化水平和专业知识。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工作积极肯干，务实求新，具有敬业精神和大局观念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（五）</w:t>
      </w:r>
      <w:r>
        <w:rPr>
          <w:rFonts w:ascii="Times New Roman" w:hAnsi="Times New Roman" w:eastAsia="方正仿宋简体"/>
          <w:color w:val="auto"/>
          <w:sz w:val="32"/>
          <w:szCs w:val="32"/>
        </w:rPr>
        <w:t>清正廉洁，</w:t>
      </w:r>
      <w:r>
        <w:rPr>
          <w:rFonts w:hint="eastAsia" w:ascii="Times New Roman" w:hAnsi="Times New Roman" w:eastAsia="仿宋" w:cs="Times New Roman"/>
          <w:sz w:val="32"/>
          <w:szCs w:val="32"/>
        </w:rPr>
        <w:t>作风正派，办事公道，热爱企业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 xml:space="preserve">  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（六）</w:t>
      </w:r>
      <w:r>
        <w:rPr>
          <w:rFonts w:ascii="Times New Roman" w:hAnsi="Times New Roman" w:eastAsia="方正仿宋简体"/>
          <w:color w:val="auto"/>
          <w:sz w:val="32"/>
          <w:szCs w:val="32"/>
        </w:rPr>
        <w:t>具有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竞</w:t>
      </w:r>
      <w:r>
        <w:rPr>
          <w:rFonts w:ascii="Times New Roman" w:hAnsi="Times New Roman" w:eastAsia="方正仿宋简体"/>
          <w:color w:val="auto"/>
          <w:sz w:val="32"/>
          <w:szCs w:val="32"/>
        </w:rPr>
        <w:t>聘岗位所需的专业管理知识、理论水平和业务能力，开拓创新意识强。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（七）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学历、年龄等条件以公布的岗位说明书为准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方正宋黑简体" w:hAnsi="方正宋黑简体" w:eastAsia="方正宋黑简体" w:cs="方正宋黑简体"/>
          <w:color w:val="auto"/>
          <w:sz w:val="32"/>
          <w:szCs w:val="32"/>
          <w:lang w:val="en-US" w:eastAsia="zh-CN"/>
        </w:rPr>
      </w:pP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  <w:t>六、</w:t>
      </w: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  <w:lang w:eastAsia="zh-CN"/>
        </w:rPr>
        <w:t>重点工作</w:t>
      </w: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  <w:lang w:val="en-US" w:eastAsia="zh-CN"/>
        </w:rPr>
        <w:t>流程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（一）</w:t>
      </w:r>
      <w:r>
        <w:rPr>
          <w:rFonts w:ascii="方正楷体简体" w:hAnsi="方正楷体简体" w:eastAsia="方正楷体简体" w:cs="方正楷体简体"/>
          <w:color w:val="auto"/>
          <w:sz w:val="32"/>
          <w:szCs w:val="32"/>
        </w:rPr>
        <w:t>宣传发动。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集团公司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发布内部竞聘公告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，</w:t>
      </w:r>
      <w:r>
        <w:rPr>
          <w:rFonts w:ascii="Times New Roman" w:hAnsi="Times New Roman" w:eastAsia="方正仿宋简体"/>
          <w:color w:val="auto"/>
          <w:sz w:val="32"/>
          <w:szCs w:val="32"/>
        </w:rPr>
        <w:t>鼓励符合条件的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员工</w:t>
      </w:r>
      <w:r>
        <w:rPr>
          <w:rFonts w:ascii="Times New Roman" w:hAnsi="Times New Roman" w:eastAsia="方正仿宋简体"/>
          <w:color w:val="auto"/>
          <w:sz w:val="32"/>
          <w:szCs w:val="32"/>
        </w:rPr>
        <w:t>积极报名。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（二）</w:t>
      </w:r>
      <w:r>
        <w:rPr>
          <w:rFonts w:ascii="方正楷体简体" w:hAnsi="方正楷体简体" w:eastAsia="方正楷体简体" w:cs="方正楷体简体"/>
          <w:color w:val="auto"/>
          <w:sz w:val="32"/>
          <w:szCs w:val="32"/>
        </w:rPr>
        <w:t>报名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。符合条件的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员</w:t>
      </w:r>
      <w:r>
        <w:rPr>
          <w:rFonts w:ascii="Times New Roman" w:hAnsi="Times New Roman" w:eastAsia="方正仿宋简体"/>
          <w:color w:val="auto"/>
          <w:sz w:val="32"/>
          <w:szCs w:val="32"/>
        </w:rPr>
        <w:t>工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自愿</w:t>
      </w:r>
      <w:r>
        <w:rPr>
          <w:rFonts w:ascii="Times New Roman" w:hAnsi="Times New Roman" w:eastAsia="方正仿宋简体"/>
          <w:color w:val="auto"/>
          <w:sz w:val="32"/>
          <w:szCs w:val="32"/>
        </w:rPr>
        <w:t>参加竞聘的，填写《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中心中层管理岗位内部</w:t>
      </w:r>
      <w:r>
        <w:rPr>
          <w:rFonts w:ascii="Times New Roman" w:hAnsi="Times New Roman" w:eastAsia="方正仿宋简体"/>
          <w:color w:val="auto"/>
          <w:sz w:val="32"/>
          <w:szCs w:val="32"/>
        </w:rPr>
        <w:t>竞聘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报名表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中心中层管理岗位内部</w:t>
      </w:r>
      <w:r>
        <w:rPr>
          <w:rFonts w:ascii="Times New Roman" w:hAnsi="Times New Roman" w:eastAsia="方正仿宋简体"/>
          <w:color w:val="auto"/>
          <w:sz w:val="32"/>
          <w:szCs w:val="32"/>
        </w:rPr>
        <w:t>竞聘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报名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统计表》，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于规定时间内将纸质档和电子档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交至集团公司行政管理中心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）</w:t>
      </w:r>
      <w:r>
        <w:rPr>
          <w:rFonts w:ascii="方正楷体简体" w:hAnsi="方正楷体简体" w:eastAsia="方正楷体简体" w:cs="方正楷体简体"/>
          <w:color w:val="auto"/>
          <w:sz w:val="32"/>
          <w:szCs w:val="32"/>
        </w:rPr>
        <w:t>资格审查。</w:t>
      </w:r>
      <w:r>
        <w:rPr>
          <w:rFonts w:ascii="Times New Roman" w:hAnsi="Times New Roman" w:eastAsia="方正仿宋简体"/>
          <w:color w:val="auto"/>
          <w:sz w:val="32"/>
          <w:szCs w:val="32"/>
        </w:rPr>
        <w:t>按照竞聘上岗条件，由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集团公司竞聘领导</w:t>
      </w:r>
      <w:r>
        <w:rPr>
          <w:rFonts w:ascii="Times New Roman" w:hAnsi="Times New Roman" w:eastAsia="方正仿宋简体"/>
          <w:color w:val="auto"/>
          <w:sz w:val="32"/>
          <w:szCs w:val="32"/>
        </w:rPr>
        <w:t>组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成员</w:t>
      </w:r>
      <w:r>
        <w:rPr>
          <w:rFonts w:ascii="Times New Roman" w:hAnsi="Times New Roman" w:eastAsia="方正仿宋简体"/>
          <w:color w:val="auto"/>
          <w:sz w:val="32"/>
          <w:szCs w:val="32"/>
        </w:rPr>
        <w:t>对报名者进行资格审查。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（四）</w:t>
      </w:r>
      <w:r>
        <w:rPr>
          <w:rFonts w:ascii="方正楷体简体" w:hAnsi="方正楷体简体" w:eastAsia="方正楷体简体" w:cs="方正楷体简体"/>
          <w:color w:val="auto"/>
          <w:sz w:val="32"/>
          <w:szCs w:val="32"/>
        </w:rPr>
        <w:t>竞聘演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  <w:t>说</w:t>
      </w:r>
      <w:r>
        <w:rPr>
          <w:rFonts w:ascii="方正楷体简体" w:hAnsi="方正楷体简体" w:eastAsia="方正楷体简体" w:cs="方正楷体简体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竞聘者围绕“我可为阜阳集团找条出路”或“我能为阜阳集团做什么”这两个主题，采用演讲自荐的方式，充分展示自己。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eastAsia="zh-CN"/>
        </w:rPr>
        <w:t>演讲时间控制在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10分钟以内。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（五）</w:t>
      </w:r>
      <w:r>
        <w:rPr>
          <w:rFonts w:ascii="方正楷体简体" w:hAnsi="方正楷体简体" w:eastAsia="方正楷体简体" w:cs="方正楷体简体"/>
          <w:color w:val="auto"/>
          <w:sz w:val="32"/>
          <w:szCs w:val="32"/>
        </w:rPr>
        <w:t>筛选确定。</w:t>
      </w:r>
      <w:r>
        <w:rPr>
          <w:rFonts w:ascii="Times New Roman" w:hAnsi="Times New Roman" w:eastAsia="方正仿宋简体"/>
          <w:color w:val="auto"/>
          <w:sz w:val="32"/>
          <w:szCs w:val="32"/>
        </w:rPr>
        <w:t>根据竞聘演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说，</w:t>
      </w:r>
      <w:r>
        <w:rPr>
          <w:rFonts w:ascii="Times New Roman" w:hAnsi="Times New Roman" w:eastAsia="方正仿宋简体"/>
          <w:color w:val="auto"/>
          <w:sz w:val="32"/>
          <w:szCs w:val="32"/>
        </w:rPr>
        <w:t>平时德、能、勤、绩、廉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综合</w:t>
      </w:r>
      <w:r>
        <w:rPr>
          <w:rFonts w:ascii="Times New Roman" w:hAnsi="Times New Roman" w:eastAsia="方正仿宋简体"/>
          <w:color w:val="auto"/>
          <w:sz w:val="32"/>
          <w:szCs w:val="32"/>
        </w:rPr>
        <w:t>表现，提出拟聘对象在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集团公司网站公示</w:t>
      </w:r>
      <w:r>
        <w:rPr>
          <w:rFonts w:ascii="Times New Roman" w:hAnsi="Times New Roman" w:eastAsia="方正仿宋简体"/>
          <w:color w:val="auto"/>
          <w:sz w:val="32"/>
          <w:szCs w:val="32"/>
        </w:rPr>
        <w:t>，公示时间为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天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（六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）</w:t>
      </w:r>
      <w:r>
        <w:rPr>
          <w:rFonts w:ascii="方正楷体简体" w:hAnsi="方正楷体简体" w:eastAsia="方正楷体简体" w:cs="方正楷体简体"/>
          <w:color w:val="auto"/>
          <w:sz w:val="32"/>
          <w:szCs w:val="32"/>
        </w:rPr>
        <w:t>聘任备案。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依据</w:t>
      </w:r>
      <w:r>
        <w:rPr>
          <w:rFonts w:ascii="Times New Roman" w:hAnsi="Times New Roman" w:eastAsia="方正仿宋简体"/>
          <w:color w:val="auto"/>
          <w:sz w:val="32"/>
          <w:szCs w:val="32"/>
        </w:rPr>
        <w:t>公示结果，由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集团公司统一上会研究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同时，按要求向县财政局备案。</w:t>
      </w:r>
    </w:p>
    <w:p>
      <w:pPr>
        <w:spacing w:line="560" w:lineRule="exact"/>
        <w:ind w:firstLine="640" w:firstLineChars="200"/>
        <w:jc w:val="left"/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</w:pPr>
      <w:r>
        <w:rPr>
          <w:rFonts w:hint="eastAsia" w:ascii="方正宋黑简体" w:hAnsi="方正宋黑简体" w:eastAsia="方正宋黑简体" w:cs="方正宋黑简体"/>
          <w:color w:val="auto"/>
          <w:sz w:val="32"/>
          <w:szCs w:val="32"/>
        </w:rPr>
        <w:t>七、竞聘工作注意事项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（一）</w:t>
      </w:r>
      <w:r>
        <w:rPr>
          <w:rFonts w:ascii="Times New Roman" w:hAnsi="Times New Roman" w:eastAsia="方正仿宋简体"/>
          <w:color w:val="auto"/>
          <w:sz w:val="32"/>
          <w:szCs w:val="32"/>
        </w:rPr>
        <w:t>本次竞聘上岗工作从实际出发，公开设岗竞争，在操作中对参与竞聘人员统一分类考评，根据最终考评结果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结合</w:t>
      </w:r>
      <w:r>
        <w:rPr>
          <w:rFonts w:ascii="Times New Roman" w:hAnsi="Times New Roman" w:eastAsia="方正仿宋简体"/>
          <w:color w:val="auto"/>
          <w:sz w:val="32"/>
          <w:szCs w:val="32"/>
        </w:rPr>
        <w:t>本人自愿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，集团公司</w:t>
      </w:r>
      <w:r>
        <w:rPr>
          <w:rFonts w:ascii="Times New Roman" w:hAnsi="Times New Roman" w:eastAsia="方正仿宋简体"/>
          <w:color w:val="auto"/>
          <w:sz w:val="32"/>
          <w:szCs w:val="32"/>
        </w:rPr>
        <w:t>可根据实际需要调剂聘用。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（二）</w:t>
      </w:r>
      <w:r>
        <w:rPr>
          <w:rFonts w:ascii="Times New Roman" w:hAnsi="Times New Roman" w:eastAsia="方正仿宋简体"/>
          <w:color w:val="auto"/>
          <w:sz w:val="32"/>
          <w:szCs w:val="32"/>
        </w:rPr>
        <w:t>严肃工作纪律，严格按规定程序办事，遵循公开、公平、公正、竞争、择优的原则，充分发扬民主，坚持任人唯贤，破除论资排辈、迁就照顾的思想障碍，真正把群众公认、工作实绩明显的优秀干部选拔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出</w:t>
      </w:r>
      <w:r>
        <w:rPr>
          <w:rFonts w:ascii="Times New Roman" w:hAnsi="Times New Roman" w:eastAsia="方正仿宋简体"/>
          <w:color w:val="auto"/>
          <w:sz w:val="32"/>
          <w:szCs w:val="32"/>
        </w:rPr>
        <w:t>来。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（三）</w:t>
      </w:r>
      <w:r>
        <w:rPr>
          <w:rFonts w:ascii="Times New Roman" w:hAnsi="Times New Roman" w:eastAsia="方正仿宋简体"/>
          <w:color w:val="auto"/>
          <w:sz w:val="32"/>
          <w:szCs w:val="32"/>
        </w:rPr>
        <w:t>全体职工要端正态度，自觉遵守政治纪律和组织纪律，顾全大局，服从组织，有关人员要认真遵守保密纪律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，</w:t>
      </w:r>
      <w:r>
        <w:rPr>
          <w:rFonts w:ascii="Times New Roman" w:hAnsi="Times New Roman" w:eastAsia="方正仿宋简体"/>
          <w:color w:val="auto"/>
          <w:sz w:val="32"/>
          <w:szCs w:val="32"/>
        </w:rPr>
        <w:t>确保竞聘上岗工作的顺利进行。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本</w:t>
      </w:r>
      <w:r>
        <w:rPr>
          <w:rFonts w:ascii="Times New Roman" w:hAnsi="Times New Roman" w:eastAsia="方正仿宋简体"/>
          <w:color w:val="auto"/>
          <w:sz w:val="32"/>
          <w:szCs w:val="32"/>
        </w:rPr>
        <w:t>次竞聘工作将同加强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企业</w:t>
      </w:r>
      <w:r>
        <w:rPr>
          <w:rFonts w:ascii="Times New Roman" w:hAnsi="Times New Roman" w:eastAsia="方正仿宋简体"/>
          <w:color w:val="auto"/>
          <w:sz w:val="32"/>
          <w:szCs w:val="32"/>
        </w:rPr>
        <w:t>后备干部队伍建设紧密结合，对发展潜力比较大而未能聘用的的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val="en-US" w:eastAsia="zh-CN"/>
        </w:rPr>
        <w:t>员工</w:t>
      </w:r>
      <w:r>
        <w:rPr>
          <w:rFonts w:ascii="Times New Roman" w:hAnsi="Times New Roman" w:eastAsia="方正仿宋简体"/>
          <w:color w:val="auto"/>
          <w:sz w:val="32"/>
          <w:szCs w:val="32"/>
        </w:rPr>
        <w:t>应在多岗位、多方面加强培养。</w:t>
      </w:r>
    </w:p>
    <w:p>
      <w:pP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 w:firstLine="640" w:firstLineChars="200"/>
        <w:jc w:val="righ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</w:p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BE185-32AD-4DCF-AAFE-C4661E9739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2C81F0-8902-4AC5-944D-BA6E85B0EF8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578D0"/>
    <w:multiLevelType w:val="singleLevel"/>
    <w:tmpl w:val="DD8578D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DB9918"/>
    <w:multiLevelType w:val="singleLevel"/>
    <w:tmpl w:val="F8DB99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jM5MWYyOWYxY2UzOTgzMWY5MGQ3MWZiMTE1MTMifQ=="/>
  </w:docVars>
  <w:rsids>
    <w:rsidRoot w:val="4DA56FE6"/>
    <w:rsid w:val="30722058"/>
    <w:rsid w:val="329F3D34"/>
    <w:rsid w:val="37B66408"/>
    <w:rsid w:val="3AFB4E91"/>
    <w:rsid w:val="401D3210"/>
    <w:rsid w:val="49F632F7"/>
    <w:rsid w:val="4DA56FE6"/>
    <w:rsid w:val="4E5A0F5E"/>
    <w:rsid w:val="53A0613A"/>
    <w:rsid w:val="5CF148BE"/>
    <w:rsid w:val="67297B30"/>
    <w:rsid w:val="68490F78"/>
    <w:rsid w:val="74395EFE"/>
    <w:rsid w:val="79002BDF"/>
    <w:rsid w:val="799F634B"/>
    <w:rsid w:val="7AB500E3"/>
    <w:rsid w:val="7E1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18"/>
      <w:jc w:val="left"/>
    </w:pPr>
    <w:rPr>
      <w:rFonts w:ascii="Droid Sans Fallback" w:hAnsi="Droid Sans Fallback" w:eastAsia="Droid Sans Fallback" w:cs="Droid Sans Fallback"/>
      <w:kern w:val="0"/>
      <w:sz w:val="32"/>
      <w:szCs w:val="32"/>
      <w:lang w:eastAsia="en-US"/>
    </w:rPr>
  </w:style>
  <w:style w:type="paragraph" w:styleId="3">
    <w:name w:val="Quote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i/>
      <w:i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1387</Words>
  <Characters>1388</Characters>
  <Lines>0</Lines>
  <Paragraphs>0</Paragraphs>
  <TotalTime>1</TotalTime>
  <ScaleCrop>false</ScaleCrop>
  <LinksUpToDate>false</LinksUpToDate>
  <CharactersWithSpaces>1396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2022-03-22T01:01:00Z</dcterms:created>
  <dc:creator>李秋月</dc:creator>
  <cp:lastModifiedBy>蒹葭</cp:lastModifiedBy>
  <cp:lastPrinted>2022-03-30T00:50:00Z</cp:lastPrinted>
  <dcterms:modified xsi:type="dcterms:W3CDTF">2023-04-12T01:19:52Z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380300562_btnclosed</vt:lpwstr>
  </property>
  <property fmtid="{D5CDD505-2E9C-101B-9397-08002B2CF9AE}" pid="4" name="ICV">
    <vt:lpwstr>616286ED25F745AC9267702FEDB1B52F_12</vt:lpwstr>
  </property>
</Properties>
</file>